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B206AE" w14:textId="4CCA7385" w:rsidR="00951766" w:rsidRPr="00951766" w:rsidRDefault="00951766" w:rsidP="00951766">
      <w:pPr>
        <w:widowControl/>
        <w:tabs>
          <w:tab w:val="right" w:pos="4536"/>
        </w:tabs>
        <w:spacing w:line="271" w:lineRule="auto"/>
        <w:jc w:val="left"/>
        <w:rPr>
          <w:rFonts w:ascii="Arial" w:eastAsia="SimSun" w:hAnsi="Arial" w:cs="Arial"/>
          <w:b/>
          <w:kern w:val="0"/>
          <w:sz w:val="24"/>
          <w:szCs w:val="24"/>
          <w:lang w:val="en-GB"/>
        </w:rPr>
      </w:pPr>
      <w:bookmarkStart w:id="0" w:name="OLE_LINK3"/>
      <w:r w:rsidRPr="00951766">
        <w:rPr>
          <w:rFonts w:ascii="Arial" w:eastAsia="ＭＳ ゴシック" w:hAnsi="Arial" w:cs="Arial"/>
          <w:b/>
          <w:kern w:val="0"/>
          <w:sz w:val="24"/>
          <w:szCs w:val="24"/>
          <w:lang w:val="en-GB" w:eastAsia="en-US"/>
        </w:rPr>
        <w:t>3GPP TSG RAN WG1 Meeting #</w:t>
      </w:r>
      <w:r w:rsidRPr="00951766">
        <w:rPr>
          <w:rFonts w:ascii="Arial" w:eastAsia="SimSun" w:hAnsi="Arial" w:cs="Arial"/>
          <w:b/>
          <w:kern w:val="0"/>
          <w:sz w:val="24"/>
          <w:szCs w:val="24"/>
          <w:lang w:val="en-GB"/>
        </w:rPr>
        <w:t>87</w:t>
      </w:r>
      <w:r w:rsidRPr="00951766">
        <w:rPr>
          <w:rFonts w:ascii="Arial" w:eastAsia="ＭＳ 明朝" w:hAnsi="Arial" w:cs="Times New Roman"/>
          <w:b/>
          <w:kern w:val="0"/>
          <w:sz w:val="24"/>
          <w:szCs w:val="24"/>
          <w:lang w:eastAsia="en-US"/>
        </w:rPr>
        <w:t xml:space="preserve">                          </w:t>
      </w:r>
      <w:r w:rsidRPr="00951766">
        <w:rPr>
          <w:rFonts w:ascii="Arial" w:eastAsia="SimSun" w:hAnsi="Arial" w:cs="Times New Roman"/>
          <w:b/>
          <w:kern w:val="0"/>
          <w:sz w:val="24"/>
          <w:szCs w:val="24"/>
        </w:rPr>
        <w:t xml:space="preserve"> </w:t>
      </w:r>
      <w:r w:rsidRPr="00951766">
        <w:rPr>
          <w:rFonts w:ascii="Arial" w:eastAsia="ＭＳ 明朝" w:hAnsi="Arial" w:cs="Times New Roman"/>
          <w:b/>
          <w:kern w:val="0"/>
          <w:sz w:val="24"/>
          <w:szCs w:val="24"/>
          <w:lang w:eastAsia="ja-JP"/>
        </w:rPr>
        <w:t xml:space="preserve"> </w:t>
      </w:r>
      <w:r w:rsidRPr="00951766">
        <w:rPr>
          <w:rFonts w:ascii="Arial" w:eastAsia="SimSun" w:hAnsi="Arial" w:cs="Times New Roman"/>
          <w:b/>
          <w:kern w:val="0"/>
          <w:sz w:val="24"/>
          <w:szCs w:val="24"/>
        </w:rPr>
        <w:t xml:space="preserve"> </w:t>
      </w:r>
      <w:r w:rsidRPr="00951766">
        <w:rPr>
          <w:rFonts w:ascii="Arial" w:eastAsia="ＭＳ 明朝" w:hAnsi="Arial" w:cs="Times New Roman"/>
          <w:b/>
          <w:kern w:val="0"/>
          <w:sz w:val="24"/>
          <w:szCs w:val="24"/>
          <w:lang w:eastAsia="ja-JP"/>
        </w:rPr>
        <w:t xml:space="preserve">      </w:t>
      </w:r>
      <w:r w:rsidR="008A092E">
        <w:rPr>
          <w:rFonts w:ascii="Arial" w:eastAsia="SimSun" w:hAnsi="Arial" w:cs="Times New Roman"/>
          <w:b/>
          <w:kern w:val="0"/>
          <w:sz w:val="24"/>
          <w:szCs w:val="24"/>
        </w:rPr>
        <w:t xml:space="preserve">    </w:t>
      </w:r>
      <w:r>
        <w:rPr>
          <w:rFonts w:ascii="Arial" w:eastAsia="SimSun" w:hAnsi="Arial" w:cs="Times New Roman"/>
          <w:b/>
          <w:kern w:val="0"/>
          <w:sz w:val="24"/>
          <w:szCs w:val="24"/>
        </w:rPr>
        <w:t>R1-</w:t>
      </w:r>
      <w:r w:rsidR="00DB2AFC" w:rsidRPr="00DB2AFC">
        <w:rPr>
          <w:rFonts w:ascii="Arial" w:eastAsia="SimSun" w:hAnsi="Arial" w:cs="Times New Roman"/>
          <w:b/>
          <w:kern w:val="0"/>
          <w:sz w:val="24"/>
          <w:szCs w:val="24"/>
        </w:rPr>
        <w:t>1612734</w:t>
      </w:r>
    </w:p>
    <w:p w14:paraId="17B711C3" w14:textId="77777777" w:rsidR="00951766" w:rsidRPr="00951766" w:rsidRDefault="00951766" w:rsidP="00951766">
      <w:pPr>
        <w:widowControl/>
        <w:tabs>
          <w:tab w:val="center" w:pos="4536"/>
          <w:tab w:val="right" w:pos="9072"/>
          <w:tab w:val="right" w:pos="9781"/>
        </w:tabs>
        <w:spacing w:line="271" w:lineRule="auto"/>
        <w:ind w:right="-58"/>
        <w:jc w:val="left"/>
        <w:rPr>
          <w:rFonts w:ascii="Arial" w:eastAsia="SimSun" w:hAnsi="Arial" w:cs="Times New Roman"/>
          <w:b/>
          <w:kern w:val="0"/>
          <w:sz w:val="24"/>
          <w:szCs w:val="24"/>
        </w:rPr>
      </w:pPr>
      <w:r w:rsidRPr="00951766">
        <w:rPr>
          <w:rFonts w:ascii="Arial" w:eastAsia="SimSun" w:hAnsi="Arial" w:cs="Times New Roman"/>
          <w:b/>
          <w:kern w:val="0"/>
          <w:sz w:val="24"/>
          <w:szCs w:val="24"/>
          <w:lang w:val="en-GB"/>
        </w:rPr>
        <w:t>Reno, USA,</w:t>
      </w:r>
      <w:r w:rsidRPr="00951766">
        <w:rPr>
          <w:rFonts w:ascii="Arial" w:eastAsia="ＭＳ ゴシック" w:hAnsi="Arial" w:cs="Times New Roman"/>
          <w:b/>
          <w:kern w:val="0"/>
          <w:sz w:val="24"/>
          <w:szCs w:val="24"/>
          <w:lang w:val="pt-BR" w:eastAsia="ja-JP"/>
        </w:rPr>
        <w:t xml:space="preserve"> </w:t>
      </w:r>
      <w:r w:rsidRPr="00951766">
        <w:rPr>
          <w:rFonts w:ascii="Arial" w:eastAsia="SimSun" w:hAnsi="Arial" w:cs="Times New Roman"/>
          <w:b/>
          <w:kern w:val="0"/>
          <w:sz w:val="24"/>
          <w:szCs w:val="24"/>
          <w:lang w:val="en-GB"/>
        </w:rPr>
        <w:t>14th</w:t>
      </w:r>
      <w:r w:rsidRPr="00951766">
        <w:rPr>
          <w:rFonts w:ascii="Arial" w:eastAsia="ＭＳ ゴシック" w:hAnsi="Arial" w:cs="Times New Roman"/>
          <w:b/>
          <w:kern w:val="0"/>
          <w:sz w:val="24"/>
          <w:szCs w:val="24"/>
          <w:lang w:val="en-GB" w:eastAsia="ja-JP"/>
        </w:rPr>
        <w:t xml:space="preserve"> </w:t>
      </w:r>
      <w:r w:rsidRPr="00951766">
        <w:rPr>
          <w:rFonts w:ascii="Arial" w:eastAsia="SimSun" w:hAnsi="Arial" w:cs="Times New Roman"/>
          <w:b/>
          <w:kern w:val="0"/>
          <w:sz w:val="24"/>
          <w:szCs w:val="24"/>
          <w:lang w:val="en-GB"/>
        </w:rPr>
        <w:t>– 18th</w:t>
      </w:r>
      <w:r w:rsidRPr="00951766">
        <w:rPr>
          <w:rFonts w:ascii="Arial" w:eastAsia="ＭＳ ゴシック" w:hAnsi="Arial" w:cs="Times New Roman"/>
          <w:b/>
          <w:kern w:val="0"/>
          <w:sz w:val="24"/>
          <w:szCs w:val="24"/>
          <w:lang w:val="en-GB" w:eastAsia="ja-JP"/>
        </w:rPr>
        <w:t xml:space="preserve"> </w:t>
      </w:r>
      <w:r w:rsidRPr="00951766">
        <w:rPr>
          <w:rFonts w:ascii="Arial" w:eastAsia="SimSun" w:hAnsi="Arial" w:cs="Times New Roman"/>
          <w:b/>
          <w:kern w:val="0"/>
          <w:sz w:val="24"/>
          <w:szCs w:val="24"/>
          <w:lang w:val="en-GB"/>
        </w:rPr>
        <w:t>November</w:t>
      </w:r>
      <w:r w:rsidRPr="00951766">
        <w:rPr>
          <w:rFonts w:ascii="Arial" w:eastAsia="ＭＳ ゴシック" w:hAnsi="Arial" w:cs="Times New Roman"/>
          <w:b/>
          <w:kern w:val="0"/>
          <w:sz w:val="24"/>
          <w:szCs w:val="24"/>
          <w:lang w:val="en-GB" w:eastAsia="ja-JP"/>
        </w:rPr>
        <w:t xml:space="preserve"> 201</w:t>
      </w:r>
      <w:r w:rsidRPr="00951766">
        <w:rPr>
          <w:rFonts w:ascii="Arial" w:eastAsia="SimSun" w:hAnsi="Arial" w:cs="Times New Roman"/>
          <w:b/>
          <w:kern w:val="0"/>
          <w:sz w:val="24"/>
          <w:szCs w:val="24"/>
        </w:rPr>
        <w:t>6</w:t>
      </w:r>
    </w:p>
    <w:p w14:paraId="6531236E" w14:textId="77777777" w:rsidR="00951766" w:rsidRPr="00951766" w:rsidRDefault="00951766" w:rsidP="00951766">
      <w:pPr>
        <w:jc w:val="left"/>
        <w:rPr>
          <w:rFonts w:ascii="Arial" w:eastAsia="ＭＳ 明朝" w:hAnsi="Arial" w:cs="Arial"/>
          <w:b/>
          <w:kern w:val="0"/>
          <w:sz w:val="24"/>
          <w:lang w:eastAsia="en-US"/>
        </w:rPr>
      </w:pPr>
    </w:p>
    <w:p w14:paraId="292918A4" w14:textId="77777777" w:rsidR="00951766" w:rsidRPr="00951766" w:rsidRDefault="00951766" w:rsidP="00951766">
      <w:pPr>
        <w:ind w:left="1800" w:hanging="1800"/>
        <w:jc w:val="left"/>
        <w:rPr>
          <w:rFonts w:ascii="Arial" w:eastAsia="ＭＳ ゴシック" w:hAnsi="Arial" w:cs="Arial"/>
          <w:b/>
          <w:kern w:val="0"/>
          <w:sz w:val="24"/>
          <w:lang w:eastAsia="en-US"/>
        </w:rPr>
      </w:pPr>
      <w:r w:rsidRPr="00951766">
        <w:rPr>
          <w:rFonts w:ascii="Arial" w:eastAsia="ＭＳ ゴシック" w:hAnsi="Arial" w:cs="Arial"/>
          <w:b/>
          <w:kern w:val="0"/>
          <w:sz w:val="24"/>
          <w:lang w:eastAsia="en-US"/>
        </w:rPr>
        <w:t>Source:</w:t>
      </w:r>
      <w:r w:rsidRPr="00951766">
        <w:rPr>
          <w:rFonts w:ascii="Arial" w:eastAsia="ＭＳ ゴシック" w:hAnsi="Arial" w:cs="Arial"/>
          <w:b/>
          <w:kern w:val="0"/>
          <w:sz w:val="24"/>
          <w:lang w:eastAsia="en-US"/>
        </w:rPr>
        <w:tab/>
        <w:t>NTT DOCOMO</w:t>
      </w:r>
    </w:p>
    <w:bookmarkEnd w:id="0"/>
    <w:p w14:paraId="28A311B6" w14:textId="77777777" w:rsidR="00951766" w:rsidRPr="00951766" w:rsidRDefault="00951766" w:rsidP="00951766">
      <w:pPr>
        <w:ind w:left="1800" w:hanging="1800"/>
        <w:rPr>
          <w:rFonts w:ascii="Arial" w:eastAsia="SimSun" w:hAnsi="Arial" w:cs="Arial"/>
          <w:kern w:val="0"/>
          <w:sz w:val="24"/>
        </w:rPr>
      </w:pPr>
      <w:r w:rsidRPr="00951766">
        <w:rPr>
          <w:rFonts w:ascii="Arial" w:eastAsia="ＭＳ ゴシック" w:hAnsi="Arial" w:cs="Arial"/>
          <w:b/>
          <w:kern w:val="0"/>
          <w:sz w:val="24"/>
          <w:lang w:eastAsia="en-US"/>
        </w:rPr>
        <w:t>Title:</w:t>
      </w:r>
      <w:r w:rsidRPr="00951766">
        <w:rPr>
          <w:rFonts w:ascii="Arial" w:eastAsia="ＭＳ ゴシック" w:hAnsi="Arial" w:cs="Arial"/>
          <w:b/>
          <w:kern w:val="0"/>
          <w:sz w:val="24"/>
          <w:lang w:eastAsia="en-US"/>
        </w:rPr>
        <w:tab/>
        <w:t>MIMO Calibration Results</w:t>
      </w:r>
    </w:p>
    <w:p w14:paraId="12EB4D8F" w14:textId="77777777" w:rsidR="00951766" w:rsidRPr="00951766" w:rsidRDefault="00951766" w:rsidP="00951766">
      <w:pPr>
        <w:tabs>
          <w:tab w:val="left" w:pos="1800"/>
        </w:tabs>
        <w:ind w:left="1800" w:hanging="1800"/>
        <w:jc w:val="left"/>
        <w:rPr>
          <w:rFonts w:ascii="Arial" w:eastAsia="SimSun" w:hAnsi="Arial" w:cs="Arial"/>
          <w:b/>
          <w:kern w:val="0"/>
          <w:sz w:val="24"/>
        </w:rPr>
      </w:pPr>
      <w:r w:rsidRPr="00951766">
        <w:rPr>
          <w:rFonts w:ascii="Arial" w:eastAsia="ＭＳ ゴシック" w:hAnsi="Arial" w:cs="Arial"/>
          <w:b/>
          <w:kern w:val="0"/>
          <w:sz w:val="24"/>
          <w:lang w:eastAsia="en-US"/>
        </w:rPr>
        <w:t>Agenda Item:</w:t>
      </w:r>
      <w:bookmarkStart w:id="1" w:name="Source"/>
      <w:bookmarkEnd w:id="1"/>
      <w:r w:rsidRPr="00951766">
        <w:rPr>
          <w:rFonts w:ascii="Arial" w:eastAsia="ＭＳ ゴシック" w:hAnsi="Arial" w:cs="Arial"/>
          <w:b/>
          <w:kern w:val="0"/>
          <w:sz w:val="24"/>
          <w:lang w:eastAsia="en-US"/>
        </w:rPr>
        <w:tab/>
      </w:r>
      <w:r>
        <w:rPr>
          <w:rFonts w:ascii="Arial" w:eastAsia="ＭＳ ゴシック" w:hAnsi="Arial" w:cs="Arial"/>
          <w:b/>
          <w:kern w:val="0"/>
          <w:sz w:val="24"/>
          <w:lang w:eastAsia="en-US"/>
        </w:rPr>
        <w:t>7.1.3.4</w:t>
      </w:r>
    </w:p>
    <w:p w14:paraId="680B23A4" w14:textId="362FAAED" w:rsidR="00951766" w:rsidRPr="00951766" w:rsidRDefault="00951766" w:rsidP="00951766">
      <w:pPr>
        <w:widowControl/>
        <w:pBdr>
          <w:bottom w:val="single" w:sz="6" w:space="1" w:color="auto"/>
        </w:pBdr>
        <w:ind w:left="1800" w:hanging="1800"/>
        <w:jc w:val="left"/>
        <w:rPr>
          <w:rFonts w:ascii="Arial" w:eastAsia="SimSun" w:hAnsi="Arial" w:cs="Arial"/>
          <w:b/>
          <w:kern w:val="0"/>
          <w:sz w:val="24"/>
          <w:lang w:eastAsia="en-US"/>
        </w:rPr>
      </w:pPr>
      <w:r w:rsidRPr="00951766">
        <w:rPr>
          <w:rFonts w:ascii="Arial" w:eastAsia="ＭＳ ゴシック" w:hAnsi="Arial" w:cs="Arial"/>
          <w:b/>
          <w:kern w:val="0"/>
          <w:sz w:val="24"/>
          <w:lang w:eastAsia="en-US"/>
        </w:rPr>
        <w:t>Document for:</w:t>
      </w:r>
      <w:bookmarkStart w:id="2" w:name="DocumentFor"/>
      <w:bookmarkEnd w:id="2"/>
      <w:r w:rsidR="00DB2AFC">
        <w:rPr>
          <w:rFonts w:ascii="Arial" w:eastAsia="ＭＳ ゴシック" w:hAnsi="Arial" w:cs="Arial"/>
          <w:b/>
          <w:kern w:val="0"/>
          <w:sz w:val="24"/>
          <w:lang w:eastAsia="en-US"/>
        </w:rPr>
        <w:t xml:space="preserve"> </w:t>
      </w:r>
      <w:r w:rsidR="00DB2AFC">
        <w:rPr>
          <w:rFonts w:ascii="Arial" w:eastAsia="ＭＳ ゴシック" w:hAnsi="Arial" w:cs="Arial"/>
          <w:b/>
          <w:kern w:val="0"/>
          <w:sz w:val="24"/>
          <w:lang w:eastAsia="en-US"/>
        </w:rPr>
        <w:tab/>
        <w:t>Discussion</w:t>
      </w:r>
    </w:p>
    <w:p w14:paraId="0E63295E" w14:textId="77777777" w:rsidR="00951766" w:rsidRPr="00BD2068" w:rsidRDefault="00951766" w:rsidP="00BD2068">
      <w:pPr>
        <w:pStyle w:val="ListParagraph"/>
        <w:keepNext/>
        <w:widowControl/>
        <w:numPr>
          <w:ilvl w:val="0"/>
          <w:numId w:val="6"/>
        </w:numPr>
        <w:tabs>
          <w:tab w:val="left" w:pos="0"/>
          <w:tab w:val="num" w:pos="425"/>
        </w:tabs>
        <w:spacing w:before="240" w:after="120"/>
        <w:ind w:firstLineChars="0"/>
        <w:jc w:val="left"/>
        <w:outlineLvl w:val="0"/>
        <w:rPr>
          <w:rFonts w:ascii="Arial" w:eastAsia="ＭＳ ゴシック" w:hAnsi="Arial" w:cs="Arial"/>
          <w:b/>
          <w:bCs/>
          <w:kern w:val="28"/>
          <w:sz w:val="24"/>
          <w:lang w:eastAsia="ja-JP"/>
        </w:rPr>
      </w:pPr>
      <w:r w:rsidRPr="00BD2068">
        <w:rPr>
          <w:rFonts w:ascii="Arial" w:eastAsia="ＭＳ ゴシック" w:hAnsi="Arial" w:cs="Arial"/>
          <w:b/>
          <w:bCs/>
          <w:kern w:val="28"/>
          <w:sz w:val="24"/>
          <w:lang w:eastAsia="ja-JP"/>
        </w:rPr>
        <w:t>Introduction</w:t>
      </w:r>
    </w:p>
    <w:p w14:paraId="0D36A603" w14:textId="77777777" w:rsidR="00951766" w:rsidRPr="00951766" w:rsidRDefault="00951766" w:rsidP="00951766">
      <w:pPr>
        <w:widowControl/>
        <w:snapToGrid w:val="0"/>
        <w:spacing w:after="120"/>
        <w:rPr>
          <w:rFonts w:ascii="Times New Roman" w:eastAsia="SimSun" w:hAnsi="Times New Roman" w:cs="Times New Roman"/>
          <w:sz w:val="22"/>
        </w:rPr>
      </w:pPr>
      <w:r w:rsidRPr="00951766">
        <w:rPr>
          <w:rFonts w:ascii="Times New Roman" w:eastAsia="SimSun" w:hAnsi="Times New Roman" w:cs="Times New Roman"/>
          <w:sz w:val="22"/>
        </w:rPr>
        <w:t>At the RAN</w:t>
      </w:r>
      <w:r w:rsidRPr="00951766">
        <w:rPr>
          <w:rFonts w:ascii="Times New Roman" w:eastAsia="ＭＳ 明朝" w:hAnsi="Times New Roman" w:cs="Times New Roman"/>
          <w:sz w:val="22"/>
          <w:lang w:eastAsia="ja-JP"/>
        </w:rPr>
        <w:t>1</w:t>
      </w:r>
      <w:r w:rsidRPr="00951766">
        <w:rPr>
          <w:rFonts w:ascii="Times New Roman" w:eastAsia="SimSun" w:hAnsi="Times New Roman" w:cs="Times New Roman"/>
          <w:sz w:val="22"/>
        </w:rPr>
        <w:t xml:space="preserve"> #</w:t>
      </w:r>
      <w:r w:rsidRPr="00951766">
        <w:rPr>
          <w:rFonts w:ascii="Times New Roman" w:eastAsia="ＭＳ 明朝" w:hAnsi="Times New Roman" w:cs="Times New Roman"/>
          <w:sz w:val="22"/>
          <w:lang w:eastAsia="ja-JP"/>
        </w:rPr>
        <w:t>86</w:t>
      </w:r>
      <w:r w:rsidRPr="00951766">
        <w:rPr>
          <w:rFonts w:ascii="Times New Roman" w:eastAsia="SimSun" w:hAnsi="Times New Roman" w:cs="Times New Roman"/>
          <w:sz w:val="22"/>
        </w:rPr>
        <w:t xml:space="preserve"> meeting [1], it was agreed to do MIMO calibration.</w:t>
      </w:r>
    </w:p>
    <w:p w14:paraId="048B70AC" w14:textId="77777777" w:rsidR="00951766" w:rsidRPr="00951766" w:rsidRDefault="00951766" w:rsidP="00951766">
      <w:pPr>
        <w:widowControl/>
        <w:snapToGrid w:val="0"/>
        <w:spacing w:after="120"/>
        <w:jc w:val="left"/>
        <w:rPr>
          <w:rFonts w:ascii="Times New Roman" w:eastAsia="ＭＳ 明朝" w:hAnsi="Times New Roman" w:cs="Times New Roman"/>
          <w:kern w:val="0"/>
          <w:sz w:val="22"/>
          <w:lang w:eastAsia="ja-JP"/>
        </w:rPr>
      </w:pPr>
      <w:r w:rsidRPr="00951766">
        <w:rPr>
          <w:rFonts w:ascii="Times New Roman" w:eastAsia="ＭＳ ゴシック" w:hAnsi="Times New Roman" w:cs="Times New Roman"/>
          <w:noProof/>
          <w:kern w:val="0"/>
          <w:sz w:val="24"/>
          <w:szCs w:val="24"/>
          <w:lang w:eastAsia="ja-JP"/>
        </w:rPr>
        <mc:AlternateContent>
          <mc:Choice Requires="wps">
            <w:drawing>
              <wp:inline distT="0" distB="0" distL="0" distR="0" wp14:anchorId="0DAAA058" wp14:editId="65D6181F">
                <wp:extent cx="6305550" cy="1285875"/>
                <wp:effectExtent l="0" t="0" r="19050" b="28575"/>
                <wp:docPr id="217" name="文本框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285875"/>
                        </a:xfrm>
                        <a:prstGeom prst="rect">
                          <a:avLst/>
                        </a:prstGeom>
                        <a:solidFill>
                          <a:srgbClr val="FFFFFF"/>
                        </a:solidFill>
                        <a:ln w="9525">
                          <a:solidFill>
                            <a:srgbClr val="000000"/>
                          </a:solidFill>
                          <a:miter lim="800000"/>
                          <a:headEnd/>
                          <a:tailEnd/>
                        </a:ln>
                      </wps:spPr>
                      <wps:txbx>
                        <w:txbxContent>
                          <w:p w14:paraId="61C86347" w14:textId="77777777" w:rsidR="00951766" w:rsidRPr="00BD2068" w:rsidRDefault="00951766" w:rsidP="00951766">
                            <w:pPr>
                              <w:rPr>
                                <w:rFonts w:ascii="Times New Roman" w:eastAsia="ＭＳ 明朝" w:hAnsi="Times New Roman" w:cs="Times New Roman"/>
                                <w:sz w:val="22"/>
                                <w:lang w:eastAsia="ja-JP"/>
                              </w:rPr>
                            </w:pPr>
                            <w:r w:rsidRPr="00BD2068">
                              <w:rPr>
                                <w:rFonts w:ascii="Times New Roman" w:eastAsia="ＭＳ 明朝" w:hAnsi="Times New Roman" w:cs="Times New Roman"/>
                                <w:sz w:val="22"/>
                                <w:highlight w:val="green"/>
                                <w:lang w:eastAsia="ja-JP"/>
                              </w:rPr>
                              <w:t>Agreements:</w:t>
                            </w:r>
                          </w:p>
                          <w:p w14:paraId="5F957EF8" w14:textId="77777777" w:rsidR="00951766" w:rsidRPr="00BD2068" w:rsidRDefault="00951766" w:rsidP="00951766">
                            <w:pPr>
                              <w:widowControl/>
                              <w:numPr>
                                <w:ilvl w:val="0"/>
                                <w:numId w:val="2"/>
                              </w:numPr>
                              <w:jc w:val="left"/>
                              <w:rPr>
                                <w:rFonts w:ascii="Times New Roman" w:eastAsia="ＭＳ 明朝" w:hAnsi="Times New Roman" w:cs="Times New Roman"/>
                                <w:sz w:val="22"/>
                                <w:lang w:eastAsia="ja-JP"/>
                              </w:rPr>
                            </w:pPr>
                            <w:r w:rsidRPr="00BD2068">
                              <w:rPr>
                                <w:rFonts w:ascii="Times New Roman" w:eastAsia="ＭＳ 明朝" w:hAnsi="Times New Roman" w:cs="Times New Roman"/>
                                <w:sz w:val="22"/>
                                <w:lang w:eastAsia="ja-JP"/>
                              </w:rPr>
                              <w:t>For the purpose of calibration, companies are encouraged to provide baseline results for NR MIMO in the following meetings, including link-level and system level simulations</w:t>
                            </w:r>
                          </w:p>
                          <w:p w14:paraId="0534EAAE" w14:textId="77777777" w:rsidR="00951766" w:rsidRPr="00BD2068" w:rsidRDefault="00951766" w:rsidP="00951766">
                            <w:pPr>
                              <w:widowControl/>
                              <w:numPr>
                                <w:ilvl w:val="1"/>
                                <w:numId w:val="2"/>
                              </w:numPr>
                              <w:jc w:val="left"/>
                              <w:rPr>
                                <w:rFonts w:ascii="Times New Roman" w:eastAsia="ＭＳ 明朝" w:hAnsi="Times New Roman" w:cs="Times New Roman"/>
                                <w:sz w:val="22"/>
                                <w:lang w:eastAsia="ja-JP"/>
                              </w:rPr>
                            </w:pPr>
                            <w:r w:rsidRPr="00BD2068">
                              <w:rPr>
                                <w:rFonts w:ascii="Times New Roman" w:eastAsia="ＭＳ 明朝" w:hAnsi="Times New Roman" w:cs="Times New Roman"/>
                                <w:sz w:val="22"/>
                                <w:lang w:eastAsia="ja-JP"/>
                              </w:rPr>
                              <w:t xml:space="preserve">Discuss further on baseline simulation assumptions and metrics for calibration in email discussion after RAN1#86 </w:t>
                            </w:r>
                          </w:p>
                          <w:p w14:paraId="5A1BCEFB" w14:textId="77777777" w:rsidR="00951766" w:rsidRPr="00BD2068" w:rsidRDefault="00951766" w:rsidP="00951766">
                            <w:pPr>
                              <w:widowControl/>
                              <w:numPr>
                                <w:ilvl w:val="1"/>
                                <w:numId w:val="2"/>
                              </w:numPr>
                              <w:jc w:val="left"/>
                              <w:rPr>
                                <w:rFonts w:ascii="Times New Roman" w:eastAsia="ＭＳ 明朝" w:hAnsi="Times New Roman" w:cs="Times New Roman"/>
                                <w:sz w:val="22"/>
                                <w:lang w:eastAsia="ja-JP"/>
                              </w:rPr>
                            </w:pPr>
                            <w:r w:rsidRPr="00BD2068">
                              <w:rPr>
                                <w:rFonts w:ascii="Times New Roman" w:eastAsia="ＭＳ 明朝" w:hAnsi="Times New Roman" w:cs="Times New Roman"/>
                                <w:sz w:val="22"/>
                                <w:lang w:eastAsia="ja-JP"/>
                              </w:rPr>
                              <w:t>Thereafter, email reflector is used to collect results (no online time for calibration discussions, similar to channel model calibration)</w:t>
                            </w:r>
                          </w:p>
                        </w:txbxContent>
                      </wps:txbx>
                      <wps:bodyPr rot="0" vert="horz" wrap="square" lIns="91440" tIns="45720" rIns="91440" bIns="45720" anchor="t" anchorCtr="0">
                        <a:noAutofit/>
                      </wps:bodyPr>
                    </wps:wsp>
                  </a:graphicData>
                </a:graphic>
              </wp:inline>
            </w:drawing>
          </mc:Choice>
          <mc:Fallback xmlns:w16se="http://schemas.microsoft.com/office/word/2015/wordml/symex" xmlns:w15="http://schemas.microsoft.com/office/word/2012/wordml" xmlns:cx2="http://schemas.microsoft.com/office/drawing/2015/10/21/chartex" xmlns:cx1="http://schemas.microsoft.com/office/drawing/2015/9/8/chartex" xmlns:cx="http://schemas.microsoft.com/office/drawing/2014/chartex">
            <w:pict>
              <v:shapetype w14:anchorId="0DAAA058" id="_x0000_t202" coordsize="21600,21600" o:spt="202" path="m,l,21600r21600,l21600,xe">
                <v:stroke joinstyle="miter"/>
                <v:path gradientshapeok="t" o:connecttype="rect"/>
              </v:shapetype>
              <v:shape id="文本框 217" o:spid="_x0000_s1026" type="#_x0000_t202" style="width:496.5pt;height:10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">
                <v:textbox>
                  <w:txbxContent>
                    <w:p w14:paraId="61C86347" w14:textId="77777777" w:rsidR="00951766" w:rsidRPr="00BD2068" w:rsidRDefault="00951766" w:rsidP="00951766">
                      <w:pPr>
                        <w:rPr>
                          <w:rFonts w:ascii="Times New Roman" w:eastAsia="MS Mincho" w:hAnsi="Times New Roman" w:cs="Times New Roman"/>
                          <w:sz w:val="22"/>
                          <w:lang w:eastAsia="ja-JP"/>
                        </w:rPr>
                      </w:pPr>
                      <w:r w:rsidRPr="00BD2068">
                        <w:rPr>
                          <w:rFonts w:ascii="Times New Roman" w:eastAsia="MS Mincho" w:hAnsi="Times New Roman" w:cs="Times New Roman"/>
                          <w:sz w:val="22"/>
                          <w:highlight w:val="green"/>
                          <w:lang w:eastAsia="ja-JP"/>
                        </w:rPr>
                        <w:t>Agreements:</w:t>
                      </w:r>
                    </w:p>
                    <w:p w14:paraId="5F957EF8" w14:textId="77777777" w:rsidR="00951766" w:rsidRPr="00BD2068" w:rsidRDefault="00951766" w:rsidP="00951766">
                      <w:pPr>
                        <w:widowControl/>
                        <w:numPr>
                          <w:ilvl w:val="0"/>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For the purpose of calibration, companies are encouraged to provide baseline results for NR MIMO in the following meetings, including link-level and system level simulations</w:t>
                      </w:r>
                    </w:p>
                    <w:p w14:paraId="0534EAAE" w14:textId="77777777" w:rsidR="00951766" w:rsidRPr="00BD2068" w:rsidRDefault="00951766" w:rsidP="00951766">
                      <w:pPr>
                        <w:widowControl/>
                        <w:numPr>
                          <w:ilvl w:val="1"/>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 xml:space="preserve">Discuss further on baseline simulation assumptions and metrics for calibration in email discussion after RAN1#86 </w:t>
                      </w:r>
                    </w:p>
                    <w:p w14:paraId="5A1BCEFB" w14:textId="77777777" w:rsidR="00951766" w:rsidRPr="00BD2068" w:rsidRDefault="00951766" w:rsidP="00951766">
                      <w:pPr>
                        <w:widowControl/>
                        <w:numPr>
                          <w:ilvl w:val="1"/>
                          <w:numId w:val="2"/>
                        </w:numPr>
                        <w:jc w:val="left"/>
                        <w:rPr>
                          <w:rFonts w:ascii="Times New Roman" w:eastAsia="MS Mincho" w:hAnsi="Times New Roman" w:cs="Times New Roman"/>
                          <w:sz w:val="22"/>
                          <w:lang w:eastAsia="ja-JP"/>
                        </w:rPr>
                      </w:pPr>
                      <w:r w:rsidRPr="00BD2068">
                        <w:rPr>
                          <w:rFonts w:ascii="Times New Roman" w:eastAsia="MS Mincho" w:hAnsi="Times New Roman" w:cs="Times New Roman"/>
                          <w:sz w:val="22"/>
                          <w:lang w:eastAsia="ja-JP"/>
                        </w:rPr>
                        <w:t>Thereafter, email reflector is used to collect results (no online time for calibration discussions, similar to channel model calibration)</w:t>
                      </w:r>
                    </w:p>
                  </w:txbxContent>
                </v:textbox>
                <w10:anchorlock/>
              </v:shape>
            </w:pict>
          </mc:Fallback>
        </mc:AlternateContent>
      </w:r>
    </w:p>
    <w:p w14:paraId="746E3712" w14:textId="77777777" w:rsidR="00951766" w:rsidRPr="00951766" w:rsidRDefault="00951766" w:rsidP="00951766">
      <w:pPr>
        <w:widowControl/>
        <w:snapToGrid w:val="0"/>
        <w:spacing w:after="120"/>
        <w:rPr>
          <w:rFonts w:ascii="Times New Roman" w:eastAsia="SimSun" w:hAnsi="Times New Roman" w:cs="Times New Roman"/>
          <w:sz w:val="22"/>
        </w:rPr>
      </w:pPr>
      <w:r w:rsidRPr="00951766">
        <w:rPr>
          <w:rFonts w:ascii="Times New Roman" w:eastAsia="SimSun" w:hAnsi="Times New Roman" w:cs="Times New Roman"/>
          <w:sz w:val="22"/>
        </w:rPr>
        <w:t>In the email discussion of [86-20], detailed evaluation methodologies, performance metrics and simulation assumptions were discussed and agreed. Related agreements were summarized in [2].</w:t>
      </w:r>
    </w:p>
    <w:p w14:paraId="43439D68" w14:textId="77777777" w:rsidR="00951766" w:rsidRPr="00951766" w:rsidRDefault="00951766" w:rsidP="00951766">
      <w:pPr>
        <w:widowControl/>
        <w:snapToGrid w:val="0"/>
        <w:spacing w:after="120"/>
        <w:rPr>
          <w:rFonts w:ascii="Times New Roman" w:eastAsia="SimSun" w:hAnsi="Times New Roman" w:cs="Times New Roman"/>
          <w:sz w:val="22"/>
        </w:rPr>
      </w:pPr>
      <w:r w:rsidRPr="00951766">
        <w:rPr>
          <w:rFonts w:ascii="Times New Roman" w:eastAsia="SimSun" w:hAnsi="Times New Roman" w:cs="Times New Roman"/>
          <w:sz w:val="22"/>
        </w:rPr>
        <w:t>According to the agreement, the calibration shall be conducted based on the following timeline.</w:t>
      </w:r>
    </w:p>
    <w:p w14:paraId="13FA7FF7" w14:textId="77777777" w:rsidR="00951766" w:rsidRPr="00951766" w:rsidRDefault="00951766" w:rsidP="00951766">
      <w:pPr>
        <w:pStyle w:val="ListParagraph"/>
        <w:widowControl/>
        <w:numPr>
          <w:ilvl w:val="0"/>
          <w:numId w:val="4"/>
        </w:numPr>
        <w:snapToGrid w:val="0"/>
        <w:spacing w:after="120"/>
        <w:ind w:firstLineChars="0"/>
        <w:rPr>
          <w:rFonts w:ascii="Times New Roman" w:eastAsia="SimSun" w:hAnsi="Times New Roman" w:cs="Times New Roman"/>
          <w:sz w:val="22"/>
        </w:rPr>
      </w:pPr>
      <w:r w:rsidRPr="00951766">
        <w:rPr>
          <w:rFonts w:ascii="Times New Roman" w:eastAsia="SimSun" w:hAnsi="Times New Roman" w:cs="Times New Roman"/>
          <w:sz w:val="22"/>
        </w:rPr>
        <w:t xml:space="preserve">Phase 1: Calibration can be used to check the channel model and the basic beamforming behavior, e.g., by looking at the SNR/SINR distribution (aim to finish it in RAN1#86bis) </w:t>
      </w:r>
    </w:p>
    <w:p w14:paraId="0C0BF0C3" w14:textId="77777777" w:rsidR="00951766" w:rsidRPr="00951766" w:rsidRDefault="00951766" w:rsidP="00951766">
      <w:pPr>
        <w:pStyle w:val="ListParagraph"/>
        <w:widowControl/>
        <w:numPr>
          <w:ilvl w:val="0"/>
          <w:numId w:val="4"/>
        </w:numPr>
        <w:snapToGrid w:val="0"/>
        <w:spacing w:after="120"/>
        <w:ind w:firstLineChars="0"/>
        <w:rPr>
          <w:rFonts w:ascii="Times New Roman" w:eastAsia="SimSun" w:hAnsi="Times New Roman" w:cs="Times New Roman"/>
          <w:sz w:val="22"/>
        </w:rPr>
      </w:pPr>
      <w:r w:rsidRPr="00951766">
        <w:rPr>
          <w:rFonts w:ascii="Times New Roman" w:eastAsia="SimSun" w:hAnsi="Times New Roman" w:cs="Times New Roman"/>
          <w:sz w:val="22"/>
        </w:rPr>
        <w:t xml:space="preserve">Phase 2:  Start discussion on whether and how to establish the baseline.  Further discuss simulation assumptions for Phase 2 and Phase 3. Calibration can be used to check the link/system level performances, e.g., by looking at the BLER and spectrum efficiency (aim to finish it in RAN1#87) </w:t>
      </w:r>
    </w:p>
    <w:p w14:paraId="41202E00" w14:textId="77777777" w:rsidR="00951766" w:rsidRPr="00951766" w:rsidRDefault="00951766" w:rsidP="00951766">
      <w:pPr>
        <w:pStyle w:val="ListParagraph"/>
        <w:widowControl/>
        <w:numPr>
          <w:ilvl w:val="0"/>
          <w:numId w:val="4"/>
        </w:numPr>
        <w:snapToGrid w:val="0"/>
        <w:spacing w:after="120"/>
        <w:ind w:firstLineChars="0"/>
        <w:rPr>
          <w:rFonts w:ascii="Times New Roman" w:eastAsia="SimSun" w:hAnsi="Times New Roman" w:cs="Times New Roman"/>
          <w:sz w:val="22"/>
        </w:rPr>
      </w:pPr>
      <w:r w:rsidRPr="00951766">
        <w:rPr>
          <w:rFonts w:ascii="Times New Roman" w:eastAsia="SimSun" w:hAnsi="Times New Roman" w:cs="Times New Roman"/>
          <w:sz w:val="22"/>
        </w:rPr>
        <w:t>Phase 3: Calibration can be used to check the UE movement/rotation/blockage (aim to finish it after RAN1#87)</w:t>
      </w:r>
    </w:p>
    <w:p w14:paraId="0A918295" w14:textId="77777777" w:rsidR="00BD2068" w:rsidRPr="00DB2AFC" w:rsidRDefault="00BD2068"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A number of phase 1 evaluation results were submitted to RAN1#86bis. However, results from different companies are not well aligned. Based on the agreed evaluation assumptions, companies still have their own choices of implementation details. In order to achieve better alignments in the phase 1 results and avoid more diverse results for phase 2, it is desired to clarify the implementation details.</w:t>
      </w:r>
    </w:p>
    <w:p w14:paraId="0B4B33AC" w14:textId="5633EB19" w:rsidR="00951766" w:rsidRPr="00DB2AFC" w:rsidRDefault="00951766"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 xml:space="preserve">In this contribution, we </w:t>
      </w:r>
      <w:r w:rsidR="00BD2068" w:rsidRPr="00DB2AFC">
        <w:rPr>
          <w:rFonts w:ascii="Times New Roman" w:eastAsia="SimSun" w:hAnsi="Times New Roman" w:cs="Times New Roman"/>
          <w:sz w:val="22"/>
        </w:rPr>
        <w:t xml:space="preserve">discuss our implementation details and </w:t>
      </w:r>
      <w:r w:rsidRPr="00DB2AFC">
        <w:rPr>
          <w:rFonts w:ascii="Times New Roman" w:eastAsia="SimSun" w:hAnsi="Times New Roman" w:cs="Times New Roman"/>
          <w:sz w:val="22"/>
        </w:rPr>
        <w:t xml:space="preserve">provide </w:t>
      </w:r>
      <w:r w:rsidR="00BD2068" w:rsidRPr="00DB2AFC">
        <w:rPr>
          <w:rFonts w:ascii="Times New Roman" w:eastAsia="SimSun" w:hAnsi="Times New Roman" w:cs="Times New Roman"/>
          <w:sz w:val="22"/>
        </w:rPr>
        <w:t xml:space="preserve">updated </w:t>
      </w:r>
      <w:r w:rsidRPr="00DB2AFC">
        <w:rPr>
          <w:rFonts w:ascii="Times New Roman" w:eastAsia="SimSun" w:hAnsi="Times New Roman" w:cs="Times New Roman"/>
          <w:sz w:val="22"/>
        </w:rPr>
        <w:t>results for phase-1 MIMO calibration.</w:t>
      </w:r>
    </w:p>
    <w:p w14:paraId="5F0A0109" w14:textId="4009A0DC" w:rsidR="00FB7714" w:rsidRPr="00951766" w:rsidRDefault="00FB7714" w:rsidP="00BD2068">
      <w:pPr>
        <w:pStyle w:val="ListParagraph"/>
        <w:keepNext/>
        <w:widowControl/>
        <w:numPr>
          <w:ilvl w:val="0"/>
          <w:numId w:val="6"/>
        </w:numPr>
        <w:tabs>
          <w:tab w:val="left" w:pos="0"/>
          <w:tab w:val="num" w:pos="425"/>
        </w:tabs>
        <w:spacing w:before="240" w:after="120"/>
        <w:ind w:firstLineChars="0"/>
        <w:jc w:val="left"/>
        <w:outlineLvl w:val="0"/>
        <w:rPr>
          <w:rFonts w:ascii="Arial" w:eastAsia="ＭＳ ゴシック" w:hAnsi="Arial" w:cs="Arial"/>
          <w:b/>
          <w:bCs/>
          <w:kern w:val="28"/>
          <w:sz w:val="24"/>
          <w:lang w:eastAsia="ja-JP"/>
        </w:rPr>
      </w:pPr>
      <w:r>
        <w:rPr>
          <w:rFonts w:ascii="Arial" w:eastAsia="ＭＳ ゴシック" w:hAnsi="Arial" w:cs="Arial"/>
          <w:b/>
          <w:bCs/>
          <w:kern w:val="28"/>
          <w:sz w:val="24"/>
          <w:lang w:eastAsia="ja-JP"/>
        </w:rPr>
        <w:t>Clarification on Phase 1 calibration assumption</w:t>
      </w:r>
    </w:p>
    <w:p w14:paraId="1DD68EEA" w14:textId="51D29A4E" w:rsidR="00E46E01" w:rsidRPr="00DB2AFC" w:rsidRDefault="00FB7714"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Although many assumption items have been discussed in [86-20] email discussion [</w:t>
      </w:r>
      <w:r w:rsidR="0040632B" w:rsidRPr="00DB2AFC">
        <w:rPr>
          <w:rFonts w:ascii="Times New Roman" w:eastAsia="SimSun" w:hAnsi="Times New Roman" w:cs="Times New Roman"/>
          <w:sz w:val="22"/>
        </w:rPr>
        <w:t>2</w:t>
      </w:r>
      <w:r w:rsidRPr="00DB2AFC">
        <w:rPr>
          <w:rFonts w:ascii="Times New Roman" w:eastAsia="SimSun" w:hAnsi="Times New Roman" w:cs="Times New Roman"/>
          <w:sz w:val="22"/>
        </w:rPr>
        <w:t>] and a way forward in RAN1 #86bis [</w:t>
      </w:r>
      <w:r w:rsidR="0040632B" w:rsidRPr="00DB2AFC">
        <w:rPr>
          <w:rFonts w:ascii="Times New Roman" w:eastAsia="SimSun" w:hAnsi="Times New Roman" w:cs="Times New Roman"/>
          <w:sz w:val="22"/>
        </w:rPr>
        <w:t>3</w:t>
      </w:r>
      <w:r w:rsidRPr="00DB2AFC">
        <w:rPr>
          <w:rFonts w:ascii="Times New Roman" w:eastAsia="SimSun" w:hAnsi="Times New Roman" w:cs="Times New Roman"/>
          <w:sz w:val="22"/>
        </w:rPr>
        <w:t xml:space="preserve">], there are still </w:t>
      </w:r>
      <w:r w:rsidR="00BD2068">
        <w:rPr>
          <w:rFonts w:ascii="Times New Roman" w:eastAsia="SimSun" w:hAnsi="Times New Roman" w:cs="Times New Roman"/>
          <w:sz w:val="22"/>
        </w:rPr>
        <w:t>different understandings/interpretations of the evaluation assumptions. In addition, for those detailed items which are not mentioned in the evaluation assumption list, companies have different implementations</w:t>
      </w:r>
      <w:r w:rsidR="00E46E01" w:rsidRPr="00DB2AFC">
        <w:rPr>
          <w:rFonts w:ascii="Times New Roman" w:eastAsia="SimSun" w:hAnsi="Times New Roman" w:cs="Times New Roman"/>
          <w:sz w:val="22"/>
        </w:rPr>
        <w:t xml:space="preserve">. </w:t>
      </w:r>
      <w:r w:rsidR="00BD2068">
        <w:rPr>
          <w:rFonts w:ascii="Times New Roman" w:eastAsia="SimSun" w:hAnsi="Times New Roman" w:cs="Times New Roman"/>
          <w:sz w:val="22"/>
        </w:rPr>
        <w:t>In this section</w:t>
      </w:r>
      <w:r w:rsidRPr="00DB2AFC">
        <w:rPr>
          <w:rFonts w:ascii="Times New Roman" w:eastAsia="SimSun" w:hAnsi="Times New Roman" w:cs="Times New Roman"/>
          <w:sz w:val="22"/>
        </w:rPr>
        <w:t xml:space="preserve"> some </w:t>
      </w:r>
      <w:r w:rsidR="00BD2068">
        <w:rPr>
          <w:rFonts w:ascii="Times New Roman" w:eastAsia="SimSun" w:hAnsi="Times New Roman" w:cs="Times New Roman"/>
          <w:sz w:val="22"/>
        </w:rPr>
        <w:t xml:space="preserve">more </w:t>
      </w:r>
      <w:r w:rsidRPr="00DB2AFC">
        <w:rPr>
          <w:rFonts w:ascii="Times New Roman" w:eastAsia="SimSun" w:hAnsi="Times New Roman" w:cs="Times New Roman"/>
          <w:sz w:val="22"/>
        </w:rPr>
        <w:t>detailed description used in the simulation</w:t>
      </w:r>
      <w:r w:rsidR="00E46E01" w:rsidRPr="00DB2AFC">
        <w:rPr>
          <w:rFonts w:ascii="Times New Roman" w:eastAsia="SimSun" w:hAnsi="Times New Roman" w:cs="Times New Roman"/>
          <w:sz w:val="22"/>
        </w:rPr>
        <w:t xml:space="preserve"> </w:t>
      </w:r>
      <w:r w:rsidR="00BD2068">
        <w:rPr>
          <w:rFonts w:ascii="Times New Roman" w:eastAsia="SimSun" w:hAnsi="Times New Roman" w:cs="Times New Roman"/>
          <w:sz w:val="22"/>
        </w:rPr>
        <w:t>are provided</w:t>
      </w:r>
      <w:r w:rsidRPr="00DB2AFC">
        <w:rPr>
          <w:rFonts w:ascii="Times New Roman" w:eastAsia="SimSun" w:hAnsi="Times New Roman" w:cs="Times New Roman"/>
          <w:sz w:val="22"/>
        </w:rPr>
        <w:t>.</w:t>
      </w:r>
      <w:r w:rsidR="00E46E01" w:rsidRPr="00DB2AFC">
        <w:rPr>
          <w:rFonts w:ascii="Times New Roman" w:eastAsia="SimSun" w:hAnsi="Times New Roman" w:cs="Times New Roman"/>
          <w:sz w:val="22"/>
        </w:rPr>
        <w:t xml:space="preserve"> The following description is based on the agreement: MIMO calibration only focuses on DL [</w:t>
      </w:r>
      <w:r w:rsidR="0040632B" w:rsidRPr="00DB2AFC">
        <w:rPr>
          <w:rFonts w:ascii="Times New Roman" w:eastAsia="SimSun" w:hAnsi="Times New Roman" w:cs="Times New Roman"/>
          <w:sz w:val="22"/>
        </w:rPr>
        <w:t>2</w:t>
      </w:r>
      <w:r w:rsidR="00E46E01" w:rsidRPr="00DB2AFC">
        <w:rPr>
          <w:rFonts w:ascii="Times New Roman" w:eastAsia="SimSun" w:hAnsi="Times New Roman" w:cs="Times New Roman"/>
          <w:sz w:val="22"/>
        </w:rPr>
        <w:t>].</w:t>
      </w:r>
    </w:p>
    <w:p w14:paraId="4B3555EA" w14:textId="77777777" w:rsidR="00E46E01" w:rsidRPr="00ED1216" w:rsidRDefault="00E46E01" w:rsidP="00ED1216">
      <w:pPr>
        <w:widowControl/>
        <w:spacing w:afterLines="50" w:after="120"/>
        <w:jc w:val="left"/>
        <w:rPr>
          <w:rFonts w:ascii="Times New Roman" w:eastAsia="SimSun" w:hAnsi="Times New Roman" w:cs="Times New Roman"/>
          <w:kern w:val="0"/>
          <w:sz w:val="22"/>
          <w:u w:val="single"/>
        </w:rPr>
      </w:pPr>
      <w:r w:rsidRPr="00ED1216">
        <w:rPr>
          <w:rFonts w:ascii="Times New Roman" w:hAnsi="Times New Roman" w:cs="Times New Roman" w:hint="eastAsia"/>
          <w:kern w:val="0"/>
          <w:sz w:val="22"/>
          <w:u w:val="single"/>
          <w:lang w:val="en-GB"/>
        </w:rPr>
        <w:t>Beamforming</w:t>
      </w:r>
    </w:p>
    <w:p w14:paraId="582DC09B" w14:textId="77777777" w:rsidR="00E46E01" w:rsidRPr="00DB2AFC" w:rsidRDefault="00E46E01"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Beamforming are applied at both BS and UE sides. Not only analog beamforming but also digital beamforming based on SVD decomposition will be accounted</w:t>
      </w:r>
      <w:r w:rsidR="000135BE" w:rsidRPr="00DB2AFC">
        <w:rPr>
          <w:rFonts w:ascii="Times New Roman" w:eastAsia="SimSun" w:hAnsi="Times New Roman" w:cs="Times New Roman"/>
          <w:sz w:val="22"/>
        </w:rPr>
        <w:t xml:space="preserve"> in SINR metric calculation</w:t>
      </w:r>
      <w:r w:rsidRPr="00DB2AFC">
        <w:rPr>
          <w:rFonts w:ascii="Times New Roman" w:eastAsia="SimSun" w:hAnsi="Times New Roman" w:cs="Times New Roman"/>
          <w:sz w:val="22"/>
        </w:rPr>
        <w:t xml:space="preserve">. Analog beamforming at BS firstly searches the transmit beam to UE. RSRP values </w:t>
      </w:r>
      <w:r w:rsidR="00CD4602" w:rsidRPr="00DB2AFC">
        <w:rPr>
          <w:rFonts w:ascii="Times New Roman" w:eastAsia="SimSun" w:hAnsi="Times New Roman" w:cs="Times New Roman"/>
          <w:sz w:val="22"/>
        </w:rPr>
        <w:t xml:space="preserve">of </w:t>
      </w:r>
      <w:r w:rsidRPr="00DB2AFC">
        <w:rPr>
          <w:rFonts w:ascii="Times New Roman" w:eastAsia="SimSun" w:hAnsi="Times New Roman" w:cs="Times New Roman"/>
          <w:sz w:val="22"/>
        </w:rPr>
        <w:t xml:space="preserve">the selected transmit beam </w:t>
      </w:r>
      <w:r w:rsidR="00CD4602" w:rsidRPr="00DB2AFC">
        <w:rPr>
          <w:rFonts w:ascii="Times New Roman" w:eastAsia="SimSun" w:hAnsi="Times New Roman" w:cs="Times New Roman"/>
          <w:sz w:val="22"/>
        </w:rPr>
        <w:t>corresponding to each</w:t>
      </w:r>
      <w:r w:rsidRPr="00DB2AFC">
        <w:rPr>
          <w:rFonts w:ascii="Times New Roman" w:eastAsia="SimSun" w:hAnsi="Times New Roman" w:cs="Times New Roman"/>
          <w:sz w:val="22"/>
        </w:rPr>
        <w:t xml:space="preserve"> UE receive </w:t>
      </w:r>
      <w:r w:rsidR="00CD4602" w:rsidRPr="00DB2AFC">
        <w:rPr>
          <w:rFonts w:ascii="Times New Roman" w:eastAsia="SimSun" w:hAnsi="Times New Roman" w:cs="Times New Roman"/>
          <w:sz w:val="22"/>
        </w:rPr>
        <w:t>beam</w:t>
      </w:r>
      <w:r w:rsidRPr="00DB2AFC">
        <w:rPr>
          <w:rFonts w:ascii="Times New Roman" w:eastAsia="SimSun" w:hAnsi="Times New Roman" w:cs="Times New Roman"/>
          <w:sz w:val="22"/>
        </w:rPr>
        <w:t xml:space="preserve"> will be calculated and the pair with maximum RSRP value </w:t>
      </w:r>
      <w:r w:rsidR="00CD4602" w:rsidRPr="00DB2AFC">
        <w:rPr>
          <w:rFonts w:ascii="Times New Roman" w:eastAsia="SimSun" w:hAnsi="Times New Roman" w:cs="Times New Roman"/>
          <w:sz w:val="22"/>
        </w:rPr>
        <w:t>will be selected, which obeys maximizing receive power after beamforming in [</w:t>
      </w:r>
      <w:r w:rsidR="0040632B" w:rsidRPr="00DB2AFC">
        <w:rPr>
          <w:rFonts w:ascii="Times New Roman" w:eastAsia="SimSun" w:hAnsi="Times New Roman" w:cs="Times New Roman"/>
          <w:sz w:val="22"/>
        </w:rPr>
        <w:t>2</w:t>
      </w:r>
      <w:r w:rsidR="00CD4602" w:rsidRPr="00DB2AFC">
        <w:rPr>
          <w:rFonts w:ascii="Times New Roman" w:eastAsia="SimSun" w:hAnsi="Times New Roman" w:cs="Times New Roman"/>
          <w:sz w:val="22"/>
        </w:rPr>
        <w:t>]. Then SVD</w:t>
      </w:r>
      <w:r w:rsidRPr="00DB2AFC">
        <w:rPr>
          <w:rFonts w:ascii="Times New Roman" w:eastAsia="SimSun" w:hAnsi="Times New Roman" w:cs="Times New Roman"/>
          <w:sz w:val="22"/>
        </w:rPr>
        <w:t xml:space="preserve"> </w:t>
      </w:r>
      <w:r w:rsidR="00CD4602" w:rsidRPr="00DB2AFC">
        <w:rPr>
          <w:rFonts w:ascii="Times New Roman" w:eastAsia="SimSun" w:hAnsi="Times New Roman" w:cs="Times New Roman"/>
          <w:sz w:val="22"/>
        </w:rPr>
        <w:t xml:space="preserve">is conducted on the channel matrix according to BS and UE beam pair for digital beamforming. </w:t>
      </w:r>
    </w:p>
    <w:p w14:paraId="6E42E8E6" w14:textId="0BB2E35C" w:rsidR="000135BE" w:rsidRPr="00DB2AFC" w:rsidRDefault="0040632B"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lastRenderedPageBreak/>
        <w:t xml:space="preserve">However, digital beamforming </w:t>
      </w:r>
      <w:r w:rsidR="00BD2068" w:rsidRPr="00DB2AFC">
        <w:rPr>
          <w:rFonts w:ascii="Times New Roman" w:eastAsia="SimSun" w:hAnsi="Times New Roman" w:cs="Times New Roman"/>
          <w:sz w:val="22"/>
        </w:rPr>
        <w:t xml:space="preserve">is not </w:t>
      </w:r>
      <w:r w:rsidRPr="00DB2AFC">
        <w:rPr>
          <w:rFonts w:ascii="Times New Roman" w:eastAsia="SimSun" w:hAnsi="Times New Roman" w:cs="Times New Roman"/>
          <w:sz w:val="22"/>
        </w:rPr>
        <w:t>involve</w:t>
      </w:r>
      <w:r w:rsidR="00BD2068" w:rsidRPr="00DB2AFC">
        <w:rPr>
          <w:rFonts w:ascii="Times New Roman" w:eastAsia="SimSun" w:hAnsi="Times New Roman" w:cs="Times New Roman"/>
          <w:sz w:val="22"/>
        </w:rPr>
        <w:t>d during the</w:t>
      </w:r>
      <w:r w:rsidRPr="00DB2AFC">
        <w:rPr>
          <w:rFonts w:ascii="Times New Roman" w:eastAsia="SimSun" w:hAnsi="Times New Roman" w:cs="Times New Roman"/>
          <w:sz w:val="22"/>
        </w:rPr>
        <w:t xml:space="preserve"> </w:t>
      </w:r>
      <w:r w:rsidR="00BD2068">
        <w:rPr>
          <w:rFonts w:ascii="Times New Roman" w:eastAsia="SimSun" w:hAnsi="Times New Roman" w:cs="Times New Roman"/>
          <w:sz w:val="22"/>
        </w:rPr>
        <w:t>TRP</w:t>
      </w:r>
      <w:r w:rsidR="00BD2068" w:rsidRPr="00DB2AFC">
        <w:rPr>
          <w:rFonts w:ascii="Times New Roman" w:eastAsia="SimSun" w:hAnsi="Times New Roman" w:cs="Times New Roman"/>
          <w:sz w:val="22"/>
        </w:rPr>
        <w:t xml:space="preserve"> </w:t>
      </w:r>
      <w:r w:rsidRPr="00DB2AFC">
        <w:rPr>
          <w:rFonts w:ascii="Times New Roman" w:eastAsia="SimSun" w:hAnsi="Times New Roman" w:cs="Times New Roman"/>
          <w:sz w:val="22"/>
        </w:rPr>
        <w:t xml:space="preserve">selection and </w:t>
      </w:r>
      <w:r w:rsidR="00BD2068" w:rsidRPr="00DB2AFC">
        <w:rPr>
          <w:rFonts w:ascii="Times New Roman" w:eastAsia="SimSun" w:hAnsi="Times New Roman" w:cs="Times New Roman"/>
          <w:sz w:val="22"/>
        </w:rPr>
        <w:t>inter-</w:t>
      </w:r>
      <w:r w:rsidR="00BD2068">
        <w:rPr>
          <w:rFonts w:ascii="Times New Roman" w:eastAsia="SimSun" w:hAnsi="Times New Roman" w:cs="Times New Roman"/>
          <w:sz w:val="22"/>
        </w:rPr>
        <w:t>TRP</w:t>
      </w:r>
      <w:r w:rsidR="00BD2068" w:rsidRPr="00DB2AFC">
        <w:rPr>
          <w:rFonts w:ascii="Times New Roman" w:eastAsia="SimSun" w:hAnsi="Times New Roman" w:cs="Times New Roman"/>
          <w:sz w:val="22"/>
        </w:rPr>
        <w:t xml:space="preserve"> </w:t>
      </w:r>
      <w:r w:rsidRPr="00DB2AFC">
        <w:rPr>
          <w:rFonts w:ascii="Times New Roman" w:eastAsia="SimSun" w:hAnsi="Times New Roman" w:cs="Times New Roman"/>
          <w:sz w:val="22"/>
        </w:rPr>
        <w:t>interference calculation.</w:t>
      </w:r>
    </w:p>
    <w:p w14:paraId="17EDC3A8" w14:textId="68C8FFE2" w:rsidR="0040632B" w:rsidRPr="00ED1216" w:rsidRDefault="00BD2068" w:rsidP="00ED1216">
      <w:pPr>
        <w:widowControl/>
        <w:spacing w:afterLines="50" w:after="120"/>
        <w:jc w:val="left"/>
        <w:rPr>
          <w:rFonts w:ascii="Times New Roman" w:hAnsi="Times New Roman" w:cs="Times New Roman"/>
          <w:kern w:val="0"/>
          <w:sz w:val="22"/>
          <w:u w:val="single"/>
          <w:lang w:val="en-GB"/>
        </w:rPr>
      </w:pPr>
      <w:r>
        <w:rPr>
          <w:rFonts w:ascii="Times New Roman" w:hAnsi="Times New Roman" w:cs="Times New Roman"/>
          <w:kern w:val="0"/>
          <w:sz w:val="22"/>
          <w:u w:val="single"/>
          <w:lang w:val="en-GB"/>
        </w:rPr>
        <w:t>TRP</w:t>
      </w:r>
      <w:r w:rsidRPr="00ED1216">
        <w:rPr>
          <w:rFonts w:ascii="Times New Roman" w:hAnsi="Times New Roman" w:cs="Times New Roman" w:hint="eastAsia"/>
          <w:kern w:val="0"/>
          <w:sz w:val="22"/>
          <w:u w:val="single"/>
          <w:lang w:val="en-GB"/>
        </w:rPr>
        <w:t xml:space="preserve"> </w:t>
      </w:r>
      <w:r w:rsidR="0040632B" w:rsidRPr="00ED1216">
        <w:rPr>
          <w:rFonts w:ascii="Times New Roman" w:hAnsi="Times New Roman" w:cs="Times New Roman" w:hint="eastAsia"/>
          <w:kern w:val="0"/>
          <w:sz w:val="22"/>
          <w:u w:val="single"/>
          <w:lang w:val="en-GB"/>
        </w:rPr>
        <w:t>selection</w:t>
      </w:r>
    </w:p>
    <w:p w14:paraId="1777C080" w14:textId="7A7F8221" w:rsidR="0040632B" w:rsidRPr="00DB2AFC" w:rsidRDefault="000135BE"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 xml:space="preserve">In </w:t>
      </w:r>
      <w:r w:rsidR="00BD2068">
        <w:rPr>
          <w:rFonts w:ascii="Times New Roman" w:eastAsia="SimSun" w:hAnsi="Times New Roman" w:cs="Times New Roman"/>
          <w:sz w:val="22"/>
        </w:rPr>
        <w:t>TRP</w:t>
      </w:r>
      <w:r w:rsidR="00BD2068" w:rsidRPr="00DB2AFC">
        <w:rPr>
          <w:rFonts w:ascii="Times New Roman" w:eastAsia="SimSun" w:hAnsi="Times New Roman" w:cs="Times New Roman"/>
          <w:sz w:val="22"/>
        </w:rPr>
        <w:t xml:space="preserve"> </w:t>
      </w:r>
      <w:r w:rsidRPr="00DB2AFC">
        <w:rPr>
          <w:rFonts w:ascii="Times New Roman" w:eastAsia="SimSun" w:hAnsi="Times New Roman" w:cs="Times New Roman"/>
          <w:sz w:val="22"/>
        </w:rPr>
        <w:t xml:space="preserve">selection, only analog beamforming is considered and </w:t>
      </w:r>
      <w:r w:rsidR="007F3986">
        <w:rPr>
          <w:rFonts w:ascii="Times New Roman" w:eastAsia="SimSun" w:hAnsi="Times New Roman" w:cs="Times New Roman"/>
          <w:sz w:val="22"/>
        </w:rPr>
        <w:t>a single</w:t>
      </w:r>
      <w:r w:rsidRPr="00DB2AFC">
        <w:rPr>
          <w:rFonts w:ascii="Times New Roman" w:eastAsia="SimSun" w:hAnsi="Times New Roman" w:cs="Times New Roman"/>
          <w:sz w:val="22"/>
        </w:rPr>
        <w:t xml:space="preserve"> TXRU</w:t>
      </w:r>
      <w:r w:rsidR="007F3986">
        <w:rPr>
          <w:rFonts w:ascii="Times New Roman" w:eastAsia="SimSun" w:hAnsi="Times New Roman" w:cs="Times New Roman"/>
          <w:sz w:val="22"/>
        </w:rPr>
        <w:t xml:space="preserve"> port, i.e., TXRU port 0,</w:t>
      </w:r>
      <w:r w:rsidRPr="00DB2AFC">
        <w:rPr>
          <w:rFonts w:ascii="Times New Roman" w:eastAsia="SimSun" w:hAnsi="Times New Roman" w:cs="Times New Roman"/>
          <w:sz w:val="22"/>
        </w:rPr>
        <w:t xml:space="preserve"> is involved in RSRP calculation here.</w:t>
      </w:r>
      <w:r w:rsidR="007F3986">
        <w:rPr>
          <w:rFonts w:ascii="Times New Roman" w:eastAsia="SimSun" w:hAnsi="Times New Roman" w:cs="Times New Roman"/>
          <w:sz w:val="22"/>
        </w:rPr>
        <w:t xml:space="preserve"> </w:t>
      </w:r>
      <w:r w:rsidR="007F3986" w:rsidRPr="00E32455">
        <w:rPr>
          <w:rFonts w:ascii="Times New Roman" w:eastAsia="SimSun" w:hAnsi="Times New Roman" w:cs="Times New Roman"/>
          <w:sz w:val="22"/>
        </w:rPr>
        <w:t xml:space="preserve">The analog beam pair with the largest RSRP will be selected. </w:t>
      </w:r>
      <w:r w:rsidR="007F3986">
        <w:rPr>
          <w:rFonts w:ascii="Times New Roman" w:eastAsia="SimSun" w:hAnsi="Times New Roman" w:cs="Times New Roman"/>
          <w:sz w:val="22"/>
        </w:rPr>
        <w:t>Since the UE receive analog beamforming is also involved in this process, the RSRP calculation shall include the effect of UE receive analog beamforming. For that purpose, we have adapted the updated RSRP calculation, based on our proposal in [</w:t>
      </w:r>
      <w:r w:rsidR="00D340CE">
        <w:rPr>
          <w:rFonts w:ascii="Times New Roman" w:eastAsia="SimSun" w:hAnsi="Times New Roman" w:cs="Times New Roman" w:hint="eastAsia"/>
          <w:sz w:val="22"/>
        </w:rPr>
        <w:t>4</w:t>
      </w:r>
      <w:r w:rsidR="007F3986">
        <w:rPr>
          <w:rFonts w:ascii="Times New Roman" w:eastAsia="SimSun" w:hAnsi="Times New Roman" w:cs="Times New Roman"/>
          <w:sz w:val="22"/>
        </w:rPr>
        <w:t>].</w:t>
      </w:r>
      <w:r w:rsidRPr="00DB2AFC">
        <w:rPr>
          <w:rFonts w:ascii="Times New Roman" w:eastAsia="SimSun" w:hAnsi="Times New Roman" w:cs="Times New Roman"/>
          <w:sz w:val="22"/>
        </w:rPr>
        <w:t xml:space="preserve">The TRP of the transmitting beam is specified as the serving TRP and other TRPs will become interfering TRPs.  </w:t>
      </w:r>
    </w:p>
    <w:p w14:paraId="6820B861" w14:textId="77777777" w:rsidR="00CD4602" w:rsidRPr="00ED1216" w:rsidRDefault="0040632B" w:rsidP="00ED1216">
      <w:pPr>
        <w:widowControl/>
        <w:spacing w:afterLines="50" w:after="120"/>
        <w:jc w:val="left"/>
        <w:rPr>
          <w:rFonts w:ascii="Times New Roman" w:hAnsi="Times New Roman" w:cs="Times New Roman"/>
          <w:kern w:val="0"/>
          <w:sz w:val="22"/>
          <w:u w:val="single"/>
          <w:lang w:val="en-GB"/>
        </w:rPr>
      </w:pPr>
      <w:r w:rsidRPr="00ED1216">
        <w:rPr>
          <w:rFonts w:ascii="Times New Roman" w:hAnsi="Times New Roman" w:cs="Times New Roman"/>
          <w:kern w:val="0"/>
          <w:sz w:val="22"/>
          <w:u w:val="single"/>
          <w:lang w:val="en-GB"/>
        </w:rPr>
        <w:t>I</w:t>
      </w:r>
      <w:r w:rsidR="00CD4602" w:rsidRPr="00ED1216">
        <w:rPr>
          <w:rFonts w:ascii="Times New Roman" w:hAnsi="Times New Roman" w:cs="Times New Roman" w:hint="eastAsia"/>
          <w:kern w:val="0"/>
          <w:sz w:val="22"/>
          <w:u w:val="single"/>
          <w:lang w:val="en-GB"/>
        </w:rPr>
        <w:t>nterference</w:t>
      </w:r>
      <w:r w:rsidRPr="00ED1216">
        <w:rPr>
          <w:rFonts w:ascii="Times New Roman" w:hAnsi="Times New Roman" w:cs="Times New Roman"/>
          <w:kern w:val="0"/>
          <w:sz w:val="22"/>
          <w:u w:val="single"/>
          <w:lang w:val="en-GB"/>
        </w:rPr>
        <w:t xml:space="preserve"> calculation</w:t>
      </w:r>
    </w:p>
    <w:p w14:paraId="4A4E3ED3" w14:textId="77777777" w:rsidR="000135BE" w:rsidRPr="00DB2AFC" w:rsidRDefault="0040632B"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 xml:space="preserve">Beam of non-serving TRP will be selected randomly and only analog beamforming is taken into consideration here. No digital beamforming is applied between interfering TRP and UE.  </w:t>
      </w:r>
    </w:p>
    <w:p w14:paraId="36CCF979" w14:textId="77777777" w:rsidR="00CD4602" w:rsidRDefault="000135BE" w:rsidP="00ED1216">
      <w:pPr>
        <w:widowControl/>
        <w:spacing w:afterLines="50" w:after="120"/>
        <w:jc w:val="left"/>
        <w:rPr>
          <w:rFonts w:ascii="Times New Roman" w:hAnsi="Times New Roman" w:cs="Times New Roman"/>
          <w:kern w:val="0"/>
          <w:sz w:val="22"/>
          <w:u w:val="single"/>
          <w:lang w:val="en-GB"/>
        </w:rPr>
      </w:pPr>
      <w:r w:rsidRPr="00ED1216">
        <w:rPr>
          <w:rFonts w:ascii="Times New Roman" w:hAnsi="Times New Roman" w:cs="Times New Roman"/>
          <w:kern w:val="0"/>
          <w:sz w:val="22"/>
          <w:u w:val="single"/>
          <w:lang w:val="en-GB"/>
        </w:rPr>
        <w:t>SINR calculation</w:t>
      </w:r>
    </w:p>
    <w:p w14:paraId="708B621C" w14:textId="77777777" w:rsidR="00D76859" w:rsidRPr="00DB2AFC" w:rsidRDefault="00D76859"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As mentioned above, signal power calculation may consider analog beamforming and digital beamforming at both BS and UE. Interference from non-serving TRP only take</w:t>
      </w:r>
      <w:r w:rsidR="007F3986">
        <w:rPr>
          <w:rFonts w:ascii="Times New Roman" w:eastAsia="SimSun" w:hAnsi="Times New Roman" w:cs="Times New Roman"/>
          <w:sz w:val="22"/>
        </w:rPr>
        <w:t>s</w:t>
      </w:r>
      <w:r w:rsidRPr="00DB2AFC">
        <w:rPr>
          <w:rFonts w:ascii="Times New Roman" w:eastAsia="SimSun" w:hAnsi="Times New Roman" w:cs="Times New Roman"/>
          <w:sz w:val="22"/>
        </w:rPr>
        <w:t xml:space="preserve"> RSRP measured at one port with analog beamforming. </w:t>
      </w:r>
    </w:p>
    <w:p w14:paraId="2E3FAD21" w14:textId="77777777" w:rsidR="00CD4602" w:rsidRPr="00DB2AFC" w:rsidRDefault="00EB60DB"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 xml:space="preserve">SINR is calculated as the ratio of signal power to interference and noise power. Signal power is transmitted from serving TRP with analog and digital beamforming. Interference power comes from non-serving TRP </w:t>
      </w:r>
      <w:r w:rsidR="00D76859" w:rsidRPr="00DB2AFC">
        <w:rPr>
          <w:rFonts w:ascii="Times New Roman" w:eastAsia="SimSun" w:hAnsi="Times New Roman" w:cs="Times New Roman"/>
          <w:sz w:val="22"/>
        </w:rPr>
        <w:t xml:space="preserve">at Port 0 </w:t>
      </w:r>
      <w:r w:rsidRPr="00DB2AFC">
        <w:rPr>
          <w:rFonts w:ascii="Times New Roman" w:eastAsia="SimSun" w:hAnsi="Times New Roman" w:cs="Times New Roman"/>
          <w:sz w:val="22"/>
        </w:rPr>
        <w:t xml:space="preserve">with </w:t>
      </w:r>
      <w:r w:rsidR="00377F11" w:rsidRPr="00DB2AFC">
        <w:rPr>
          <w:rFonts w:ascii="Times New Roman" w:eastAsia="SimSun" w:hAnsi="Times New Roman" w:cs="Times New Roman"/>
          <w:sz w:val="22"/>
        </w:rPr>
        <w:t xml:space="preserve">only </w:t>
      </w:r>
      <w:r w:rsidRPr="00DB2AFC">
        <w:rPr>
          <w:rFonts w:ascii="Times New Roman" w:eastAsia="SimSun" w:hAnsi="Times New Roman" w:cs="Times New Roman"/>
          <w:sz w:val="22"/>
        </w:rPr>
        <w:t>analog beamforming and the beam selection is random.</w:t>
      </w:r>
      <w:r w:rsidR="00D76859" w:rsidRPr="00DB2AFC">
        <w:rPr>
          <w:rFonts w:ascii="Times New Roman" w:eastAsia="SimSun" w:hAnsi="Times New Roman" w:cs="Times New Roman"/>
          <w:sz w:val="22"/>
        </w:rPr>
        <w:t xml:space="preserve"> </w:t>
      </w:r>
      <w:r w:rsidR="009C58E6" w:rsidRPr="00DB2AFC">
        <w:rPr>
          <w:rFonts w:ascii="Times New Roman" w:eastAsia="SimSun" w:hAnsi="Times New Roman" w:cs="Times New Roman"/>
          <w:sz w:val="22"/>
        </w:rPr>
        <w:t xml:space="preserve">SINR calculation here is not related to </w:t>
      </w:r>
      <w:r w:rsidR="007F3986">
        <w:rPr>
          <w:rFonts w:ascii="Times New Roman" w:eastAsia="SimSun" w:hAnsi="Times New Roman" w:cs="Times New Roman"/>
          <w:sz w:val="22"/>
        </w:rPr>
        <w:t xml:space="preserve">any user </w:t>
      </w:r>
      <w:r w:rsidR="009C58E6" w:rsidRPr="00DB2AFC">
        <w:rPr>
          <w:rFonts w:ascii="Times New Roman" w:eastAsia="SimSun" w:hAnsi="Times New Roman" w:cs="Times New Roman"/>
          <w:sz w:val="22"/>
        </w:rPr>
        <w:t xml:space="preserve">scheduling.  </w:t>
      </w:r>
    </w:p>
    <w:p w14:paraId="5BE1A6A0" w14:textId="77777777" w:rsidR="001B1F27" w:rsidRDefault="00951766" w:rsidP="00DB2AFC">
      <w:pPr>
        <w:pStyle w:val="ListParagraph"/>
        <w:keepNext/>
        <w:widowControl/>
        <w:numPr>
          <w:ilvl w:val="0"/>
          <w:numId w:val="6"/>
        </w:numPr>
        <w:tabs>
          <w:tab w:val="left" w:pos="0"/>
          <w:tab w:val="num" w:pos="425"/>
        </w:tabs>
        <w:spacing w:before="240" w:after="120"/>
        <w:ind w:firstLineChars="0"/>
        <w:jc w:val="left"/>
        <w:outlineLvl w:val="0"/>
        <w:rPr>
          <w:rFonts w:ascii="Arial" w:eastAsia="ＭＳ ゴシック" w:hAnsi="Arial" w:cs="Arial"/>
          <w:b/>
          <w:bCs/>
          <w:kern w:val="28"/>
          <w:sz w:val="24"/>
          <w:lang w:eastAsia="ja-JP"/>
        </w:rPr>
      </w:pPr>
      <w:r w:rsidRPr="00951766">
        <w:rPr>
          <w:rFonts w:ascii="Arial" w:eastAsia="ＭＳ ゴシック" w:hAnsi="Arial" w:cs="Arial"/>
          <w:b/>
          <w:bCs/>
          <w:kern w:val="28"/>
          <w:sz w:val="24"/>
          <w:lang w:eastAsia="ja-JP"/>
        </w:rPr>
        <w:t>Phase-1 System Level Performance</w:t>
      </w:r>
    </w:p>
    <w:p w14:paraId="7AC22795" w14:textId="5CB3A398" w:rsidR="001B1F27" w:rsidRPr="00DB2AFC" w:rsidRDefault="001B1F27" w:rsidP="00DB2AFC">
      <w:pPr>
        <w:widowControl/>
        <w:snapToGrid w:val="0"/>
        <w:spacing w:after="120"/>
        <w:rPr>
          <w:rFonts w:ascii="Times New Roman" w:eastAsia="SimSun" w:hAnsi="Times New Roman" w:cs="Times New Roman"/>
          <w:sz w:val="22"/>
        </w:rPr>
      </w:pPr>
      <w:r w:rsidRPr="00DB2AFC">
        <w:rPr>
          <w:rFonts w:ascii="Times New Roman" w:eastAsia="SimSun" w:hAnsi="Times New Roman" w:cs="Times New Roman"/>
          <w:sz w:val="22"/>
        </w:rPr>
        <w:t>According to the work plan, phase-1 system level calibration shall provide the CDF of wideband SINR with and without beam</w:t>
      </w:r>
      <w:r w:rsidR="00107762" w:rsidRPr="00DB2AFC">
        <w:rPr>
          <w:rFonts w:ascii="Times New Roman" w:eastAsia="SimSun" w:hAnsi="Times New Roman" w:cs="Times New Roman"/>
          <w:sz w:val="22"/>
        </w:rPr>
        <w:t>forming. T</w:t>
      </w:r>
      <w:r w:rsidRPr="00DB2AFC">
        <w:rPr>
          <w:rFonts w:ascii="Times New Roman" w:eastAsia="SimSun" w:hAnsi="Times New Roman" w:cs="Times New Roman"/>
          <w:sz w:val="22"/>
        </w:rPr>
        <w:t xml:space="preserve">he motivation here is to check the wideband SINR with single beam transmission and with multi-beam transmission. SINR calculation is obtained by signals </w:t>
      </w:r>
      <w:r w:rsidR="00107762" w:rsidRPr="00DB2AFC">
        <w:rPr>
          <w:rFonts w:ascii="Times New Roman" w:eastAsia="SimSun" w:hAnsi="Times New Roman" w:cs="Times New Roman"/>
          <w:sz w:val="22"/>
        </w:rPr>
        <w:t xml:space="preserve">transmitted </w:t>
      </w:r>
      <w:r w:rsidRPr="00DB2AFC">
        <w:rPr>
          <w:rFonts w:ascii="Times New Roman" w:eastAsia="SimSun" w:hAnsi="Times New Roman" w:cs="Times New Roman"/>
          <w:sz w:val="22"/>
        </w:rPr>
        <w:t xml:space="preserve">from all TXRUs </w:t>
      </w:r>
      <w:r w:rsidR="00107762" w:rsidRPr="00DB2AFC">
        <w:rPr>
          <w:rFonts w:ascii="Times New Roman" w:eastAsia="SimSun" w:hAnsi="Times New Roman" w:cs="Times New Roman"/>
          <w:sz w:val="22"/>
        </w:rPr>
        <w:t xml:space="preserve">at BS </w:t>
      </w:r>
      <w:r w:rsidR="007F3986">
        <w:rPr>
          <w:rFonts w:ascii="Times New Roman" w:eastAsia="SimSun" w:hAnsi="Times New Roman" w:cs="Times New Roman"/>
          <w:sz w:val="22"/>
        </w:rPr>
        <w:t>side</w:t>
      </w:r>
      <w:r w:rsidR="00107762" w:rsidRPr="00DB2AFC">
        <w:rPr>
          <w:rFonts w:ascii="Times New Roman" w:eastAsia="SimSun" w:hAnsi="Times New Roman" w:cs="Times New Roman"/>
          <w:sz w:val="22"/>
        </w:rPr>
        <w:t xml:space="preserve"> </w:t>
      </w:r>
      <w:r w:rsidRPr="00DB2AFC">
        <w:rPr>
          <w:rFonts w:ascii="Times New Roman" w:eastAsia="SimSun" w:hAnsi="Times New Roman" w:cs="Times New Roman"/>
          <w:sz w:val="22"/>
        </w:rPr>
        <w:t>and received by two TXRUs on the same selected panel at UE side. TXRU to antenna element mapping is based on a 2D DFT weighting. And the following angles are considered for single-beam and multi-beam cases, respectively.</w:t>
      </w:r>
    </w:p>
    <w:p w14:paraId="057568B5" w14:textId="77777777" w:rsidR="001B1F27" w:rsidRPr="008B2F25" w:rsidRDefault="001B1F27" w:rsidP="00DB2AFC">
      <w:pPr>
        <w:widowControl/>
        <w:spacing w:afterLines="50" w:after="120"/>
        <w:rPr>
          <w:rFonts w:ascii="Times New Roman" w:hAnsi="Times New Roman" w:cs="Times New Roman"/>
          <w:kern w:val="0"/>
          <w:sz w:val="22"/>
          <w:lang w:val="en-GB"/>
        </w:rPr>
      </w:pPr>
      <w:r w:rsidRPr="008B2F25">
        <w:rPr>
          <w:rFonts w:ascii="Times New Roman" w:hAnsi="Times New Roman" w:cs="Times New Roman"/>
          <w:kern w:val="0"/>
          <w:sz w:val="22"/>
          <w:lang w:val="en-GB"/>
        </w:rPr>
        <w:t>-</w:t>
      </w:r>
      <w:r w:rsidRPr="008B2F25">
        <w:rPr>
          <w:rFonts w:ascii="Times New Roman" w:hAnsi="Times New Roman" w:cs="Times New Roman"/>
          <w:kern w:val="0"/>
          <w:sz w:val="22"/>
          <w:lang w:val="en-GB"/>
        </w:rPr>
        <w:tab/>
        <w:t>For single beam case (fixed beam): in the horizontal dimension, the beam is pointed to 0 degree; and in vertical dimension, the beam is pointed to 102 degrees.</w:t>
      </w:r>
    </w:p>
    <w:p w14:paraId="043E98B0" w14:textId="77777777" w:rsidR="001B1F27" w:rsidRDefault="001B1F27" w:rsidP="00DB2AFC">
      <w:pPr>
        <w:widowControl/>
        <w:spacing w:afterLines="50" w:after="120"/>
        <w:rPr>
          <w:rFonts w:ascii="Times New Roman" w:hAnsi="Times New Roman" w:cs="Times New Roman"/>
          <w:kern w:val="0"/>
          <w:sz w:val="22"/>
          <w:lang w:val="en-GB"/>
        </w:rPr>
      </w:pPr>
      <w:r w:rsidRPr="008B2F25">
        <w:rPr>
          <w:rFonts w:ascii="Times New Roman" w:hAnsi="Times New Roman" w:cs="Times New Roman"/>
          <w:kern w:val="0"/>
          <w:sz w:val="22"/>
          <w:lang w:val="en-GB"/>
        </w:rPr>
        <w:t>-</w:t>
      </w:r>
      <w:r w:rsidRPr="008B2F25">
        <w:rPr>
          <w:rFonts w:ascii="Times New Roman" w:hAnsi="Times New Roman" w:cs="Times New Roman"/>
          <w:kern w:val="0"/>
          <w:sz w:val="22"/>
          <w:lang w:val="en-GB"/>
        </w:rPr>
        <w:tab/>
        <w:t xml:space="preserve">For multi beam case (beam sweeping): </w:t>
      </w:r>
    </w:p>
    <w:p w14:paraId="70743C80" w14:textId="77777777" w:rsidR="001B1F27" w:rsidRDefault="001B1F27" w:rsidP="00DB2AFC">
      <w:pPr>
        <w:widowControl/>
        <w:spacing w:afterLines="50" w:after="120"/>
        <w:ind w:leftChars="202" w:left="425" w:hanging="1"/>
        <w:rPr>
          <w:rFonts w:ascii="Times New Roman" w:hAnsi="Times New Roman" w:cs="Times New Roman"/>
          <w:kern w:val="0"/>
          <w:sz w:val="22"/>
          <w:lang w:val="en-GB"/>
        </w:rPr>
      </w:pPr>
      <w:proofErr w:type="spellStart"/>
      <w:r>
        <w:rPr>
          <w:rFonts w:ascii="Times New Roman" w:hAnsi="Times New Roman" w:cs="Times New Roman"/>
          <w:kern w:val="0"/>
          <w:sz w:val="22"/>
          <w:lang w:val="en-GB"/>
        </w:rPr>
        <w:t>UMa</w:t>
      </w:r>
      <w:proofErr w:type="spellEnd"/>
      <w:r>
        <w:rPr>
          <w:rFonts w:ascii="Times New Roman" w:hAnsi="Times New Roman" w:cs="Times New Roman"/>
          <w:kern w:val="0"/>
          <w:sz w:val="22"/>
          <w:lang w:val="en-GB"/>
        </w:rPr>
        <w:t xml:space="preserve">: </w:t>
      </w:r>
      <w:r w:rsidRPr="008B2F25">
        <w:rPr>
          <w:rFonts w:ascii="Times New Roman" w:hAnsi="Times New Roman" w:cs="Times New Roman"/>
          <w:kern w:val="0"/>
          <w:sz w:val="22"/>
          <w:lang w:val="en-GB"/>
        </w:rPr>
        <w:t>in the horizontal dimension, multiple beams uni</w:t>
      </w:r>
      <w:r>
        <w:rPr>
          <w:rFonts w:ascii="Times New Roman" w:hAnsi="Times New Roman" w:cs="Times New Roman"/>
          <w:kern w:val="0"/>
          <w:sz w:val="22"/>
          <w:lang w:val="en-GB"/>
        </w:rPr>
        <w:t>formly span [-60, 60] degree; on</w:t>
      </w:r>
      <w:r w:rsidRPr="008B2F25">
        <w:rPr>
          <w:rFonts w:ascii="Times New Roman" w:hAnsi="Times New Roman" w:cs="Times New Roman"/>
          <w:kern w:val="0"/>
          <w:sz w:val="22"/>
          <w:lang w:val="en-GB"/>
        </w:rPr>
        <w:t xml:space="preserve"> the vertical dimension, multi</w:t>
      </w:r>
      <w:r>
        <w:rPr>
          <w:rFonts w:ascii="Times New Roman" w:hAnsi="Times New Roman" w:cs="Times New Roman"/>
          <w:kern w:val="0"/>
          <w:sz w:val="22"/>
          <w:lang w:val="en-GB"/>
        </w:rPr>
        <w:t>ple beams uniformly span [90, 16</w:t>
      </w:r>
      <w:r w:rsidRPr="008B2F25">
        <w:rPr>
          <w:rFonts w:ascii="Times New Roman" w:hAnsi="Times New Roman" w:cs="Times New Roman"/>
          <w:kern w:val="0"/>
          <w:sz w:val="22"/>
          <w:lang w:val="en-GB"/>
        </w:rPr>
        <w:t>0] degree.</w:t>
      </w:r>
    </w:p>
    <w:p w14:paraId="3641ECEB" w14:textId="77777777" w:rsidR="001B1F27" w:rsidRPr="008B2F25" w:rsidRDefault="001B1F27" w:rsidP="00DB2AFC">
      <w:pPr>
        <w:widowControl/>
        <w:spacing w:afterLines="50" w:after="120"/>
        <w:ind w:leftChars="202" w:left="425" w:hanging="1"/>
        <w:rPr>
          <w:rFonts w:ascii="Times New Roman" w:hAnsi="Times New Roman" w:cs="Times New Roman"/>
          <w:kern w:val="0"/>
          <w:sz w:val="22"/>
          <w:lang w:val="en-GB"/>
        </w:rPr>
      </w:pPr>
      <w:r>
        <w:rPr>
          <w:rFonts w:ascii="Times New Roman" w:hAnsi="Times New Roman" w:cs="Times New Roman"/>
          <w:kern w:val="0"/>
          <w:sz w:val="22"/>
          <w:lang w:val="en-GB"/>
        </w:rPr>
        <w:t xml:space="preserve">Indoor hotspot: </w:t>
      </w:r>
      <w:r w:rsidRPr="008B2F25">
        <w:rPr>
          <w:rFonts w:ascii="Times New Roman" w:hAnsi="Times New Roman" w:cs="Times New Roman"/>
          <w:kern w:val="0"/>
          <w:sz w:val="22"/>
          <w:lang w:val="en-GB"/>
        </w:rPr>
        <w:t>in the horizontal dimension, mu</w:t>
      </w:r>
      <w:r>
        <w:rPr>
          <w:rFonts w:ascii="Times New Roman" w:hAnsi="Times New Roman" w:cs="Times New Roman"/>
          <w:kern w:val="0"/>
          <w:sz w:val="22"/>
          <w:lang w:val="en-GB"/>
        </w:rPr>
        <w:t>ltiple beams uniformly span [0, 180] degree; on</w:t>
      </w:r>
      <w:r w:rsidRPr="008B2F25">
        <w:rPr>
          <w:rFonts w:ascii="Times New Roman" w:hAnsi="Times New Roman" w:cs="Times New Roman"/>
          <w:kern w:val="0"/>
          <w:sz w:val="22"/>
          <w:lang w:val="en-GB"/>
        </w:rPr>
        <w:t xml:space="preserve"> the vertical dimension, multi</w:t>
      </w:r>
      <w:r>
        <w:rPr>
          <w:rFonts w:ascii="Times New Roman" w:hAnsi="Times New Roman" w:cs="Times New Roman"/>
          <w:kern w:val="0"/>
          <w:sz w:val="22"/>
          <w:lang w:val="en-GB"/>
        </w:rPr>
        <w:t>ple beams uniformly span [0, 18</w:t>
      </w:r>
      <w:r w:rsidRPr="008B2F25">
        <w:rPr>
          <w:rFonts w:ascii="Times New Roman" w:hAnsi="Times New Roman" w:cs="Times New Roman"/>
          <w:kern w:val="0"/>
          <w:sz w:val="22"/>
          <w:lang w:val="en-GB"/>
        </w:rPr>
        <w:t>0] degree.</w:t>
      </w:r>
    </w:p>
    <w:p w14:paraId="1A2AB4F0" w14:textId="77777777" w:rsidR="001B1F27" w:rsidRPr="001B1F27" w:rsidRDefault="001B1F27" w:rsidP="00DB2AFC">
      <w:pPr>
        <w:widowControl/>
        <w:spacing w:afterLines="50" w:after="120"/>
        <w:ind w:leftChars="202" w:left="425" w:hanging="1"/>
        <w:rPr>
          <w:rFonts w:ascii="Times New Roman" w:hAnsi="Times New Roman" w:cs="Times New Roman"/>
          <w:kern w:val="0"/>
          <w:sz w:val="22"/>
          <w:lang w:val="en-GB"/>
        </w:rPr>
      </w:pPr>
      <w:r>
        <w:rPr>
          <w:rFonts w:ascii="Times New Roman" w:hAnsi="Times New Roman" w:cs="Times New Roman"/>
          <w:kern w:val="0"/>
          <w:sz w:val="22"/>
          <w:lang w:val="en-GB"/>
        </w:rPr>
        <w:t xml:space="preserve">UE: </w:t>
      </w:r>
      <w:r w:rsidRPr="008B2F25">
        <w:rPr>
          <w:rFonts w:ascii="Times New Roman" w:hAnsi="Times New Roman" w:cs="Times New Roman"/>
          <w:kern w:val="0"/>
          <w:sz w:val="22"/>
          <w:lang w:val="en-GB"/>
        </w:rPr>
        <w:t>in the horizontal dimension, mu</w:t>
      </w:r>
      <w:r>
        <w:rPr>
          <w:rFonts w:ascii="Times New Roman" w:hAnsi="Times New Roman" w:cs="Times New Roman"/>
          <w:kern w:val="0"/>
          <w:sz w:val="22"/>
          <w:lang w:val="en-GB"/>
        </w:rPr>
        <w:t>ltiple beams uniformly span [0, 180] degree; on</w:t>
      </w:r>
      <w:r w:rsidRPr="008B2F25">
        <w:rPr>
          <w:rFonts w:ascii="Times New Roman" w:hAnsi="Times New Roman" w:cs="Times New Roman"/>
          <w:kern w:val="0"/>
          <w:sz w:val="22"/>
          <w:lang w:val="en-GB"/>
        </w:rPr>
        <w:t xml:space="preserve"> the vertical dimension, multi</w:t>
      </w:r>
      <w:r>
        <w:rPr>
          <w:rFonts w:ascii="Times New Roman" w:hAnsi="Times New Roman" w:cs="Times New Roman"/>
          <w:kern w:val="0"/>
          <w:sz w:val="22"/>
          <w:lang w:val="en-GB"/>
        </w:rPr>
        <w:t>ple beams uniformly span [90, 18</w:t>
      </w:r>
      <w:r w:rsidRPr="008B2F25">
        <w:rPr>
          <w:rFonts w:ascii="Times New Roman" w:hAnsi="Times New Roman" w:cs="Times New Roman"/>
          <w:kern w:val="0"/>
          <w:sz w:val="22"/>
          <w:lang w:val="en-GB"/>
        </w:rPr>
        <w:t>0] degree.</w:t>
      </w:r>
    </w:p>
    <w:p w14:paraId="736C0C30" w14:textId="36FCB462" w:rsidR="001B1F27" w:rsidRPr="008B2F25" w:rsidRDefault="001B1F27" w:rsidP="00DB2AFC">
      <w:pPr>
        <w:widowControl/>
        <w:spacing w:afterLines="50" w:after="120"/>
        <w:rPr>
          <w:rFonts w:ascii="Times New Roman" w:hAnsi="Times New Roman" w:cs="Times New Roman"/>
          <w:kern w:val="0"/>
          <w:sz w:val="22"/>
          <w:lang w:val="en-GB"/>
        </w:rPr>
      </w:pPr>
      <w:r w:rsidRPr="008B2F25">
        <w:rPr>
          <w:rFonts w:ascii="Times New Roman" w:hAnsi="Times New Roman" w:cs="Times New Roman"/>
          <w:kern w:val="0"/>
          <w:sz w:val="22"/>
          <w:lang w:val="en-GB"/>
        </w:rPr>
        <w:t>In the multi-beam case, each TRP may choose one of the</w:t>
      </w:r>
      <w:r w:rsidR="00107762">
        <w:rPr>
          <w:rFonts w:ascii="Times New Roman" w:hAnsi="Times New Roman" w:cs="Times New Roman"/>
          <w:kern w:val="0"/>
          <w:sz w:val="22"/>
          <w:lang w:val="en-GB"/>
        </w:rPr>
        <w:t xml:space="preserve"> several beams for transmission while e</w:t>
      </w:r>
      <w:r>
        <w:rPr>
          <w:rFonts w:ascii="Times New Roman" w:hAnsi="Times New Roman" w:cs="Times New Roman"/>
          <w:kern w:val="0"/>
          <w:sz w:val="22"/>
          <w:lang w:val="en-GB"/>
        </w:rPr>
        <w:t>ach UE has two panels but only one will be selected</w:t>
      </w:r>
      <w:r w:rsidR="00107762">
        <w:rPr>
          <w:rFonts w:ascii="Times New Roman" w:hAnsi="Times New Roman" w:cs="Times New Roman"/>
          <w:kern w:val="0"/>
          <w:sz w:val="22"/>
          <w:lang w:val="en-GB"/>
        </w:rPr>
        <w:t xml:space="preserve"> according to previous agreement</w:t>
      </w:r>
      <w:r w:rsidRPr="008B2F25">
        <w:rPr>
          <w:rFonts w:ascii="Times New Roman" w:hAnsi="Times New Roman" w:cs="Times New Roman"/>
          <w:kern w:val="0"/>
          <w:sz w:val="22"/>
          <w:lang w:val="en-GB"/>
        </w:rPr>
        <w:t xml:space="preserve">. For each UE, its own </w:t>
      </w:r>
      <w:r w:rsidR="009132B7">
        <w:rPr>
          <w:rFonts w:ascii="Times New Roman" w:hAnsi="Times New Roman" w:cs="Times New Roman"/>
          <w:kern w:val="0"/>
          <w:sz w:val="22"/>
          <w:lang w:val="en-GB"/>
        </w:rPr>
        <w:t xml:space="preserve">panel and </w:t>
      </w:r>
      <w:r w:rsidRPr="008B2F25">
        <w:rPr>
          <w:rFonts w:ascii="Times New Roman" w:hAnsi="Times New Roman" w:cs="Times New Roman"/>
          <w:kern w:val="0"/>
          <w:sz w:val="22"/>
          <w:lang w:val="en-GB"/>
        </w:rPr>
        <w:t>beam selection is based on RSRP measurement. TX and RX beam pair</w:t>
      </w:r>
      <w:r w:rsidR="009132B7">
        <w:rPr>
          <w:rFonts w:ascii="Times New Roman" w:hAnsi="Times New Roman" w:cs="Times New Roman"/>
          <w:kern w:val="0"/>
          <w:sz w:val="22"/>
          <w:lang w:val="en-GB"/>
        </w:rPr>
        <w:t xml:space="preserve"> selection seeks for maximizing RSRP</w:t>
      </w:r>
      <w:r w:rsidR="00FD0AE8">
        <w:rPr>
          <w:rFonts w:ascii="Times New Roman" w:hAnsi="Times New Roman" w:cs="Times New Roman"/>
          <w:kern w:val="0"/>
          <w:sz w:val="22"/>
          <w:lang w:val="en-GB"/>
        </w:rPr>
        <w:t>. To model</w:t>
      </w:r>
      <w:r w:rsidRPr="008B2F25">
        <w:rPr>
          <w:rFonts w:ascii="Times New Roman" w:hAnsi="Times New Roman" w:cs="Times New Roman"/>
          <w:kern w:val="0"/>
          <w:sz w:val="22"/>
          <w:lang w:val="en-GB"/>
        </w:rPr>
        <w:t xml:space="preserve"> the interference, we simply</w:t>
      </w:r>
      <w:r w:rsidR="00FD0AE8">
        <w:rPr>
          <w:rFonts w:ascii="Times New Roman" w:hAnsi="Times New Roman" w:cs="Times New Roman"/>
          <w:kern w:val="0"/>
          <w:sz w:val="22"/>
          <w:lang w:val="en-GB"/>
        </w:rPr>
        <w:t xml:space="preserve"> select</w:t>
      </w:r>
      <w:r w:rsidRPr="008B2F25">
        <w:rPr>
          <w:rFonts w:ascii="Times New Roman" w:hAnsi="Times New Roman" w:cs="Times New Roman"/>
          <w:kern w:val="0"/>
          <w:sz w:val="22"/>
          <w:lang w:val="en-GB"/>
        </w:rPr>
        <w:t xml:space="preserve"> a random beam from </w:t>
      </w:r>
      <w:r w:rsidR="009132B7">
        <w:rPr>
          <w:rFonts w:ascii="Times New Roman" w:hAnsi="Times New Roman" w:cs="Times New Roman"/>
          <w:kern w:val="0"/>
          <w:sz w:val="22"/>
          <w:lang w:val="en-GB"/>
        </w:rPr>
        <w:t>non-serving</w:t>
      </w:r>
      <w:r w:rsidRPr="008B2F25">
        <w:rPr>
          <w:rFonts w:ascii="Times New Roman" w:hAnsi="Times New Roman" w:cs="Times New Roman"/>
          <w:kern w:val="0"/>
          <w:sz w:val="22"/>
          <w:lang w:val="en-GB"/>
        </w:rPr>
        <w:t xml:space="preserve"> TRP</w:t>
      </w:r>
      <w:r w:rsidR="009132B7">
        <w:rPr>
          <w:rFonts w:ascii="Times New Roman" w:hAnsi="Times New Roman" w:cs="Times New Roman"/>
          <w:kern w:val="0"/>
          <w:sz w:val="22"/>
          <w:lang w:val="en-GB"/>
        </w:rPr>
        <w:t>s</w:t>
      </w:r>
      <w:r w:rsidR="00FD0AE8">
        <w:rPr>
          <w:rFonts w:ascii="Times New Roman" w:hAnsi="Times New Roman" w:cs="Times New Roman"/>
          <w:kern w:val="0"/>
          <w:sz w:val="22"/>
          <w:lang w:val="en-GB"/>
        </w:rPr>
        <w:t xml:space="preserve"> and </w:t>
      </w:r>
      <w:r>
        <w:rPr>
          <w:rFonts w:ascii="Times New Roman" w:hAnsi="Times New Roman" w:cs="Times New Roman"/>
          <w:kern w:val="0"/>
          <w:sz w:val="22"/>
          <w:lang w:val="en-GB"/>
        </w:rPr>
        <w:t xml:space="preserve">only </w:t>
      </w:r>
      <w:proofErr w:type="spellStart"/>
      <w:r>
        <w:rPr>
          <w:rFonts w:ascii="Times New Roman" w:hAnsi="Times New Roman" w:cs="Times New Roman"/>
          <w:kern w:val="0"/>
          <w:sz w:val="22"/>
          <w:lang w:val="en-GB"/>
        </w:rPr>
        <w:t>analog</w:t>
      </w:r>
      <w:proofErr w:type="spellEnd"/>
      <w:r>
        <w:rPr>
          <w:rFonts w:ascii="Times New Roman" w:hAnsi="Times New Roman" w:cs="Times New Roman"/>
          <w:kern w:val="0"/>
          <w:sz w:val="22"/>
          <w:lang w:val="en-GB"/>
        </w:rPr>
        <w:t xml:space="preserve"> beamforming</w:t>
      </w:r>
      <w:r w:rsidR="00FD0AE8">
        <w:rPr>
          <w:rFonts w:ascii="Times New Roman" w:hAnsi="Times New Roman" w:cs="Times New Roman"/>
          <w:kern w:val="0"/>
          <w:sz w:val="22"/>
          <w:lang w:val="en-GB"/>
        </w:rPr>
        <w:t xml:space="preserve"> is applied in interference calculation</w:t>
      </w:r>
      <w:r w:rsidRPr="008B2F25">
        <w:rPr>
          <w:rFonts w:ascii="Times New Roman" w:hAnsi="Times New Roman" w:cs="Times New Roman"/>
          <w:kern w:val="0"/>
          <w:sz w:val="22"/>
          <w:lang w:val="en-GB"/>
        </w:rPr>
        <w:t>. Other evaluation assumptions are provided in Table A</w:t>
      </w:r>
      <w:r>
        <w:rPr>
          <w:rFonts w:ascii="Times New Roman" w:hAnsi="Times New Roman" w:cs="Times New Roman"/>
          <w:kern w:val="0"/>
          <w:sz w:val="22"/>
          <w:lang w:val="en-GB"/>
        </w:rPr>
        <w:t xml:space="preserve"> (for </w:t>
      </w:r>
      <w:proofErr w:type="spellStart"/>
      <w:r>
        <w:rPr>
          <w:rFonts w:ascii="Times New Roman" w:hAnsi="Times New Roman" w:cs="Times New Roman"/>
          <w:kern w:val="0"/>
          <w:sz w:val="22"/>
          <w:lang w:val="en-GB"/>
        </w:rPr>
        <w:t>UMa</w:t>
      </w:r>
      <w:proofErr w:type="spellEnd"/>
      <w:r>
        <w:rPr>
          <w:rFonts w:ascii="Times New Roman" w:hAnsi="Times New Roman" w:cs="Times New Roman"/>
          <w:kern w:val="0"/>
          <w:sz w:val="22"/>
          <w:lang w:val="en-GB"/>
        </w:rPr>
        <w:t xml:space="preserve"> scenario) and Table B</w:t>
      </w:r>
      <w:r w:rsidRPr="008B2F25">
        <w:rPr>
          <w:rFonts w:ascii="Times New Roman" w:hAnsi="Times New Roman" w:cs="Times New Roman"/>
          <w:kern w:val="0"/>
          <w:sz w:val="22"/>
          <w:lang w:val="en-GB"/>
        </w:rPr>
        <w:t xml:space="preserve"> </w:t>
      </w:r>
      <w:r w:rsidR="009132B7">
        <w:rPr>
          <w:rFonts w:ascii="Times New Roman" w:hAnsi="Times New Roman" w:cs="Times New Roman"/>
          <w:kern w:val="0"/>
          <w:sz w:val="22"/>
          <w:lang w:val="en-GB"/>
        </w:rPr>
        <w:t>(for Indoor H</w:t>
      </w:r>
      <w:r>
        <w:rPr>
          <w:rFonts w:ascii="Times New Roman" w:hAnsi="Times New Roman" w:cs="Times New Roman"/>
          <w:kern w:val="0"/>
          <w:sz w:val="22"/>
          <w:lang w:val="en-GB"/>
        </w:rPr>
        <w:t xml:space="preserve">otspot scenario) </w:t>
      </w:r>
      <w:r w:rsidR="00FD44C8">
        <w:rPr>
          <w:rFonts w:ascii="Times New Roman" w:hAnsi="Times New Roman" w:cs="Times New Roman"/>
          <w:kern w:val="0"/>
          <w:sz w:val="22"/>
          <w:lang w:val="en-GB"/>
        </w:rPr>
        <w:t xml:space="preserve">in </w:t>
      </w:r>
      <w:r w:rsidRPr="008B2F25">
        <w:rPr>
          <w:rFonts w:ascii="Times New Roman" w:hAnsi="Times New Roman" w:cs="Times New Roman"/>
          <w:kern w:val="0"/>
          <w:sz w:val="22"/>
          <w:lang w:val="en-GB"/>
        </w:rPr>
        <w:t>Appendix.</w:t>
      </w:r>
      <w:r w:rsidR="009132B7">
        <w:rPr>
          <w:rFonts w:ascii="Times New Roman" w:hAnsi="Times New Roman" w:cs="Times New Roman"/>
          <w:kern w:val="0"/>
          <w:sz w:val="22"/>
          <w:lang w:val="en-GB"/>
        </w:rPr>
        <w:t xml:space="preserve"> In addition, performance of </w:t>
      </w:r>
      <w:proofErr w:type="spellStart"/>
      <w:r w:rsidR="009132B7">
        <w:rPr>
          <w:rFonts w:ascii="Times New Roman" w:hAnsi="Times New Roman" w:cs="Times New Roman"/>
          <w:kern w:val="0"/>
          <w:sz w:val="22"/>
          <w:lang w:val="en-GB"/>
        </w:rPr>
        <w:t>analog</w:t>
      </w:r>
      <w:proofErr w:type="spellEnd"/>
      <w:r w:rsidR="009132B7">
        <w:rPr>
          <w:rFonts w:ascii="Times New Roman" w:hAnsi="Times New Roman" w:cs="Times New Roman"/>
          <w:kern w:val="0"/>
          <w:sz w:val="22"/>
          <w:lang w:val="en-GB"/>
        </w:rPr>
        <w:t xml:space="preserve"> beamforming is also examined in above scenarios as a comparison to agreed beamforming strategy: </w:t>
      </w:r>
      <w:proofErr w:type="spellStart"/>
      <w:r w:rsidR="009132B7">
        <w:rPr>
          <w:rFonts w:ascii="Times New Roman" w:hAnsi="Times New Roman" w:cs="Times New Roman"/>
          <w:kern w:val="0"/>
          <w:sz w:val="22"/>
          <w:lang w:val="en-GB"/>
        </w:rPr>
        <w:t>analog</w:t>
      </w:r>
      <w:proofErr w:type="spellEnd"/>
      <w:r w:rsidR="009132B7">
        <w:rPr>
          <w:rFonts w:ascii="Times New Roman" w:hAnsi="Times New Roman" w:cs="Times New Roman"/>
          <w:kern w:val="0"/>
          <w:sz w:val="22"/>
          <w:lang w:val="en-GB"/>
        </w:rPr>
        <w:t xml:space="preserve"> beamforming and digital beamforming based on SVD decomposition. </w:t>
      </w:r>
    </w:p>
    <w:p w14:paraId="38D31F0B" w14:textId="4C4CB3DB" w:rsidR="00CF067A" w:rsidRDefault="009132B7" w:rsidP="00DB2AFC">
      <w:pPr>
        <w:widowControl/>
        <w:spacing w:afterLines="50" w:after="120"/>
        <w:rPr>
          <w:rFonts w:ascii="Times New Roman" w:hAnsi="Times New Roman" w:cs="Times New Roman"/>
          <w:kern w:val="0"/>
          <w:sz w:val="22"/>
          <w:lang w:val="en-GB"/>
        </w:rPr>
      </w:pPr>
      <w:r>
        <w:rPr>
          <w:rFonts w:ascii="Times New Roman" w:hAnsi="Times New Roman" w:cs="Times New Roman"/>
          <w:kern w:val="0"/>
          <w:sz w:val="22"/>
          <w:lang w:val="en-GB"/>
        </w:rPr>
        <w:t xml:space="preserve">Based on the above mentioned evaluation assumption, </w:t>
      </w:r>
      <w:r w:rsidR="00CF067A">
        <w:rPr>
          <w:rFonts w:ascii="Times New Roman" w:hAnsi="Times New Roman" w:cs="Times New Roman"/>
          <w:kern w:val="0"/>
          <w:sz w:val="22"/>
          <w:lang w:val="en-GB"/>
        </w:rPr>
        <w:t>Figure</w:t>
      </w:r>
      <w:r>
        <w:rPr>
          <w:rFonts w:ascii="Times New Roman" w:hAnsi="Times New Roman" w:cs="Times New Roman"/>
          <w:kern w:val="0"/>
          <w:sz w:val="22"/>
          <w:lang w:val="en-GB"/>
        </w:rPr>
        <w:t xml:space="preserve"> 1 and 2</w:t>
      </w:r>
      <w:r w:rsidR="00CF067A">
        <w:rPr>
          <w:rFonts w:ascii="Times New Roman" w:hAnsi="Times New Roman" w:cs="Times New Roman"/>
          <w:kern w:val="0"/>
          <w:sz w:val="22"/>
          <w:lang w:val="en-GB"/>
        </w:rPr>
        <w:t xml:space="preserve"> </w:t>
      </w:r>
      <w:r>
        <w:rPr>
          <w:rFonts w:ascii="Times New Roman" w:hAnsi="Times New Roman" w:cs="Times New Roman"/>
          <w:kern w:val="0"/>
          <w:sz w:val="22"/>
          <w:lang w:val="en-GB"/>
        </w:rPr>
        <w:t xml:space="preserve">are achieved wideband SINR CDF plots in </w:t>
      </w:r>
      <w:proofErr w:type="spellStart"/>
      <w:r>
        <w:rPr>
          <w:rFonts w:ascii="Times New Roman" w:hAnsi="Times New Roman" w:cs="Times New Roman"/>
          <w:kern w:val="0"/>
          <w:sz w:val="22"/>
          <w:lang w:val="en-GB"/>
        </w:rPr>
        <w:t>UMa</w:t>
      </w:r>
      <w:proofErr w:type="spellEnd"/>
      <w:r>
        <w:rPr>
          <w:rFonts w:ascii="Times New Roman" w:hAnsi="Times New Roman" w:cs="Times New Roman"/>
          <w:kern w:val="0"/>
          <w:sz w:val="22"/>
          <w:lang w:val="en-GB"/>
        </w:rPr>
        <w:t xml:space="preserve"> and Indoor Hotspot scenarios respectively. It can be seen from figures that digital beamforming on wideband SINR is slighted than </w:t>
      </w:r>
      <w:proofErr w:type="spellStart"/>
      <w:r>
        <w:rPr>
          <w:rFonts w:ascii="Times New Roman" w:hAnsi="Times New Roman" w:cs="Times New Roman"/>
          <w:kern w:val="0"/>
          <w:sz w:val="22"/>
          <w:lang w:val="en-GB"/>
        </w:rPr>
        <w:t>analog</w:t>
      </w:r>
      <w:proofErr w:type="spellEnd"/>
      <w:r>
        <w:rPr>
          <w:rFonts w:ascii="Times New Roman" w:hAnsi="Times New Roman" w:cs="Times New Roman"/>
          <w:kern w:val="0"/>
          <w:sz w:val="22"/>
          <w:lang w:val="en-GB"/>
        </w:rPr>
        <w:t xml:space="preserve"> beamforming. </w:t>
      </w:r>
    </w:p>
    <w:p w14:paraId="45AA59B0" w14:textId="2DAC385D" w:rsidR="000A74AC" w:rsidRDefault="00476118">
      <w:pPr>
        <w:widowControl/>
        <w:spacing w:afterLines="50" w:after="120"/>
        <w:jc w:val="center"/>
        <w:rPr>
          <w:rFonts w:ascii="Times New Roman" w:hAnsi="Times New Roman" w:cs="Times New Roman"/>
          <w:kern w:val="0"/>
          <w:sz w:val="22"/>
          <w:lang w:val="en-GB"/>
        </w:rPr>
      </w:pPr>
      <w:r>
        <w:rPr>
          <w:rFonts w:ascii="Times New Roman" w:hAnsi="Times New Roman" w:cs="Times New Roman"/>
          <w:noProof/>
          <w:kern w:val="0"/>
          <w:sz w:val="22"/>
          <w:lang w:eastAsia="ja-JP"/>
        </w:rPr>
        <w:lastRenderedPageBreak/>
        <w:drawing>
          <wp:inline distT="0" distB="0" distL="0" distR="0" wp14:anchorId="04A885E7" wp14:editId="23689424">
            <wp:extent cx="3118835" cy="2199600"/>
            <wp:effectExtent l="0" t="0" r="5715" b="0"/>
            <wp:docPr id="7" name="图片 7" descr="D:\BF data\calibration result\UMa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BF data\calibration result\UMa_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18835" cy="2199600"/>
                    </a:xfrm>
                    <a:prstGeom prst="rect">
                      <a:avLst/>
                    </a:prstGeom>
                    <a:noFill/>
                    <a:ln>
                      <a:noFill/>
                    </a:ln>
                  </pic:spPr>
                </pic:pic>
              </a:graphicData>
            </a:graphic>
          </wp:inline>
        </w:drawing>
      </w:r>
    </w:p>
    <w:p w14:paraId="6779DB10" w14:textId="1DD6E8C8" w:rsidR="000A74AC" w:rsidRDefault="009132B7" w:rsidP="000A74AC">
      <w:pPr>
        <w:widowControl/>
        <w:spacing w:afterLines="50" w:after="120"/>
        <w:jc w:val="center"/>
        <w:rPr>
          <w:rFonts w:ascii="Times New Roman" w:hAnsi="Times New Roman" w:cs="Times New Roman"/>
          <w:kern w:val="0"/>
          <w:sz w:val="22"/>
          <w:lang w:val="en-GB"/>
        </w:rPr>
      </w:pPr>
      <w:proofErr w:type="gramStart"/>
      <w:r>
        <w:rPr>
          <w:rFonts w:ascii="Times New Roman" w:hAnsi="Times New Roman" w:cs="Times New Roman"/>
          <w:kern w:val="0"/>
          <w:sz w:val="22"/>
          <w:lang w:val="en-GB"/>
        </w:rPr>
        <w:t>Figure 1</w:t>
      </w:r>
      <w:r w:rsidR="000A74AC" w:rsidRPr="008B2F25">
        <w:rPr>
          <w:rFonts w:ascii="Times New Roman" w:hAnsi="Times New Roman" w:cs="Times New Roman"/>
          <w:kern w:val="0"/>
          <w:sz w:val="22"/>
          <w:lang w:val="en-GB"/>
        </w:rPr>
        <w:t>.</w:t>
      </w:r>
      <w:proofErr w:type="gramEnd"/>
      <w:r w:rsidR="000A74AC" w:rsidRPr="008B2F25">
        <w:rPr>
          <w:rFonts w:ascii="Times New Roman" w:hAnsi="Times New Roman" w:cs="Times New Roman"/>
          <w:kern w:val="0"/>
          <w:sz w:val="22"/>
          <w:lang w:val="en-GB"/>
        </w:rPr>
        <w:t xml:space="preserve"> CDF of wide</w:t>
      </w:r>
      <w:r w:rsidR="008E02DF">
        <w:rPr>
          <w:rFonts w:ascii="Times New Roman" w:hAnsi="Times New Roman" w:cs="Times New Roman"/>
          <w:kern w:val="0"/>
          <w:sz w:val="22"/>
          <w:lang w:val="en-GB"/>
        </w:rPr>
        <w:t>band SINR with, without beamforming</w:t>
      </w:r>
      <w:r w:rsidR="000A74AC">
        <w:rPr>
          <w:rFonts w:ascii="Times New Roman" w:hAnsi="Times New Roman" w:cs="Times New Roman"/>
          <w:kern w:val="0"/>
          <w:sz w:val="22"/>
          <w:lang w:val="en-GB"/>
        </w:rPr>
        <w:t xml:space="preserve"> </w:t>
      </w:r>
      <w:r w:rsidR="008E02DF">
        <w:rPr>
          <w:rFonts w:ascii="Times New Roman" w:hAnsi="Times New Roman" w:cs="Times New Roman"/>
          <w:kern w:val="0"/>
          <w:sz w:val="22"/>
          <w:lang w:val="en-GB"/>
        </w:rPr>
        <w:t xml:space="preserve">and with only </w:t>
      </w:r>
      <w:proofErr w:type="spellStart"/>
      <w:r w:rsidR="008E02DF">
        <w:rPr>
          <w:rFonts w:ascii="Times New Roman" w:hAnsi="Times New Roman" w:cs="Times New Roman"/>
          <w:kern w:val="0"/>
          <w:sz w:val="22"/>
          <w:lang w:val="en-GB"/>
        </w:rPr>
        <w:t>analog</w:t>
      </w:r>
      <w:proofErr w:type="spellEnd"/>
      <w:r w:rsidR="008E02DF">
        <w:rPr>
          <w:rFonts w:ascii="Times New Roman" w:hAnsi="Times New Roman" w:cs="Times New Roman"/>
          <w:kern w:val="0"/>
          <w:sz w:val="22"/>
          <w:lang w:val="en-GB"/>
        </w:rPr>
        <w:t xml:space="preserve"> beamforming </w:t>
      </w:r>
      <w:r w:rsidR="000A74AC">
        <w:rPr>
          <w:rFonts w:ascii="Times New Roman" w:hAnsi="Times New Roman" w:cs="Times New Roman"/>
          <w:kern w:val="0"/>
          <w:sz w:val="22"/>
          <w:lang w:val="en-GB"/>
        </w:rPr>
        <w:t xml:space="preserve">in </w:t>
      </w:r>
      <w:proofErr w:type="spellStart"/>
      <w:r w:rsidR="008E02DF">
        <w:rPr>
          <w:rFonts w:ascii="Times New Roman" w:hAnsi="Times New Roman" w:cs="Times New Roman"/>
          <w:kern w:val="0"/>
          <w:sz w:val="22"/>
          <w:lang w:val="en-GB"/>
        </w:rPr>
        <w:t>UMa</w:t>
      </w:r>
      <w:proofErr w:type="spellEnd"/>
    </w:p>
    <w:p w14:paraId="6A9FAFEA" w14:textId="3F48FBF8" w:rsidR="008E02DF" w:rsidRDefault="008E02DF" w:rsidP="00DB2AFC">
      <w:pPr>
        <w:widowControl/>
        <w:spacing w:afterLines="50" w:after="120"/>
        <w:jc w:val="left"/>
        <w:rPr>
          <w:rFonts w:ascii="Times New Roman" w:hAnsi="Times New Roman" w:cs="Times New Roman"/>
          <w:kern w:val="0"/>
          <w:sz w:val="22"/>
          <w:lang w:val="en-GB"/>
        </w:rPr>
      </w:pPr>
      <w:r>
        <w:rPr>
          <w:rFonts w:ascii="Times New Roman" w:hAnsi="Times New Roman" w:cs="Times New Roman"/>
          <w:noProof/>
          <w:kern w:val="0"/>
          <w:sz w:val="22"/>
          <w:lang w:eastAsia="ja-JP"/>
        </w:rPr>
        <w:drawing>
          <wp:inline distT="0" distB="0" distL="0" distR="0" wp14:anchorId="4B7CFD6E" wp14:editId="508ACE22">
            <wp:extent cx="3118835" cy="2199600"/>
            <wp:effectExtent l="0" t="0" r="5715" b="0"/>
            <wp:docPr id="6" name="图片 6" descr="D:\BF data\calibration result\Indoor_3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BF data\calibration result\Indoor_3_A.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118835" cy="2199600"/>
                    </a:xfrm>
                    <a:prstGeom prst="rect">
                      <a:avLst/>
                    </a:prstGeom>
                    <a:noFill/>
                    <a:ln>
                      <a:noFill/>
                    </a:ln>
                  </pic:spPr>
                </pic:pic>
              </a:graphicData>
            </a:graphic>
          </wp:inline>
        </w:drawing>
      </w:r>
      <w:r w:rsidR="00B71EE4">
        <w:rPr>
          <w:rFonts w:ascii="Times New Roman" w:hAnsi="Times New Roman" w:cs="Times New Roman"/>
          <w:noProof/>
          <w:kern w:val="0"/>
          <w:sz w:val="22"/>
          <w:lang w:eastAsia="ja-JP"/>
        </w:rPr>
        <w:drawing>
          <wp:inline distT="0" distB="0" distL="0" distR="0" wp14:anchorId="6DF738DA" wp14:editId="04E22879">
            <wp:extent cx="3118835" cy="2199600"/>
            <wp:effectExtent l="0" t="0" r="5715" b="0"/>
            <wp:docPr id="5" name="图片 5" descr="D:\BF data\calibration result\Indoor_12_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BF data\calibration result\Indoor_12_A.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18835" cy="2199600"/>
                    </a:xfrm>
                    <a:prstGeom prst="rect">
                      <a:avLst/>
                    </a:prstGeom>
                    <a:noFill/>
                    <a:ln>
                      <a:noFill/>
                    </a:ln>
                  </pic:spPr>
                </pic:pic>
              </a:graphicData>
            </a:graphic>
          </wp:inline>
        </w:drawing>
      </w:r>
    </w:p>
    <w:p w14:paraId="01917699" w14:textId="34B3D4E7" w:rsidR="000A74AC" w:rsidRPr="00B71EE4" w:rsidRDefault="00365E94">
      <w:pPr>
        <w:widowControl/>
        <w:spacing w:afterLines="50" w:after="120"/>
        <w:jc w:val="center"/>
        <w:rPr>
          <w:rFonts w:ascii="Times New Roman" w:hAnsi="Times New Roman" w:cs="Times New Roman"/>
          <w:kern w:val="0"/>
          <w:sz w:val="22"/>
          <w:lang w:val="en-GB"/>
        </w:rPr>
      </w:pPr>
      <w:proofErr w:type="gramStart"/>
      <w:r>
        <w:rPr>
          <w:rFonts w:ascii="Times New Roman" w:hAnsi="Times New Roman" w:cs="Times New Roman"/>
          <w:kern w:val="0"/>
          <w:sz w:val="22"/>
          <w:lang w:val="en-GB"/>
        </w:rPr>
        <w:t xml:space="preserve">Figure </w:t>
      </w:r>
      <w:r w:rsidR="009132B7">
        <w:rPr>
          <w:rFonts w:ascii="Times New Roman" w:hAnsi="Times New Roman" w:cs="Times New Roman" w:hint="eastAsia"/>
          <w:kern w:val="0"/>
          <w:sz w:val="22"/>
          <w:lang w:val="en-GB"/>
        </w:rPr>
        <w:t>2</w:t>
      </w:r>
      <w:r w:rsidR="008E02DF" w:rsidRPr="008B2F25">
        <w:rPr>
          <w:rFonts w:ascii="Times New Roman" w:hAnsi="Times New Roman" w:cs="Times New Roman"/>
          <w:kern w:val="0"/>
          <w:sz w:val="22"/>
          <w:lang w:val="en-GB"/>
        </w:rPr>
        <w:t>.</w:t>
      </w:r>
      <w:proofErr w:type="gramEnd"/>
      <w:r w:rsidR="008E02DF" w:rsidRPr="008B2F25">
        <w:rPr>
          <w:rFonts w:ascii="Times New Roman" w:hAnsi="Times New Roman" w:cs="Times New Roman"/>
          <w:kern w:val="0"/>
          <w:sz w:val="22"/>
          <w:lang w:val="en-GB"/>
        </w:rPr>
        <w:t xml:space="preserve"> CDF of wide</w:t>
      </w:r>
      <w:r w:rsidR="008E02DF">
        <w:rPr>
          <w:rFonts w:ascii="Times New Roman" w:hAnsi="Times New Roman" w:cs="Times New Roman"/>
          <w:kern w:val="0"/>
          <w:sz w:val="22"/>
          <w:lang w:val="en-GB"/>
        </w:rPr>
        <w:t xml:space="preserve">band SINR with, without beamforming and with only </w:t>
      </w:r>
      <w:proofErr w:type="spellStart"/>
      <w:r w:rsidR="008E02DF">
        <w:rPr>
          <w:rFonts w:ascii="Times New Roman" w:hAnsi="Times New Roman" w:cs="Times New Roman"/>
          <w:kern w:val="0"/>
          <w:sz w:val="22"/>
          <w:lang w:val="en-GB"/>
        </w:rPr>
        <w:t>analog</w:t>
      </w:r>
      <w:proofErr w:type="spellEnd"/>
      <w:r w:rsidR="008E02DF">
        <w:rPr>
          <w:rFonts w:ascii="Times New Roman" w:hAnsi="Times New Roman" w:cs="Times New Roman"/>
          <w:kern w:val="0"/>
          <w:sz w:val="22"/>
          <w:lang w:val="en-GB"/>
        </w:rPr>
        <w:t xml:space="preserve"> beamforming in I</w:t>
      </w:r>
      <w:r w:rsidR="0086235E">
        <w:rPr>
          <w:rFonts w:ascii="Times New Roman" w:hAnsi="Times New Roman" w:cs="Times New Roman"/>
          <w:kern w:val="0"/>
          <w:sz w:val="22"/>
          <w:lang w:val="en-GB"/>
        </w:rPr>
        <w:t>ndoor H</w:t>
      </w:r>
      <w:r w:rsidR="008E02DF">
        <w:rPr>
          <w:rFonts w:ascii="Times New Roman" w:hAnsi="Times New Roman" w:cs="Times New Roman"/>
          <w:kern w:val="0"/>
          <w:sz w:val="22"/>
          <w:lang w:val="en-GB"/>
        </w:rPr>
        <w:t xml:space="preserve">otspot Opt. 1 with 3 </w:t>
      </w:r>
      <w:r w:rsidR="008E02DF">
        <w:rPr>
          <w:rFonts w:ascii="Times New Roman" w:hAnsi="Times New Roman" w:cs="Times New Roman" w:hint="eastAsia"/>
          <w:kern w:val="0"/>
          <w:sz w:val="22"/>
          <w:lang w:val="en-GB"/>
        </w:rPr>
        <w:t>TRPs</w:t>
      </w:r>
      <w:r w:rsidR="00B71EE4">
        <w:rPr>
          <w:rFonts w:ascii="Times New Roman" w:hAnsi="Times New Roman" w:cs="Times New Roman"/>
          <w:kern w:val="0"/>
          <w:sz w:val="22"/>
          <w:lang w:val="en-GB"/>
        </w:rPr>
        <w:t xml:space="preserve"> (left) and 12 TRPs (right)</w:t>
      </w:r>
    </w:p>
    <w:p w14:paraId="5F741200" w14:textId="77777777" w:rsidR="00951766" w:rsidRPr="00951766" w:rsidRDefault="00951766" w:rsidP="00DB2AFC">
      <w:pPr>
        <w:pStyle w:val="ListParagraph"/>
        <w:keepNext/>
        <w:widowControl/>
        <w:numPr>
          <w:ilvl w:val="0"/>
          <w:numId w:val="6"/>
        </w:numPr>
        <w:tabs>
          <w:tab w:val="left" w:pos="0"/>
          <w:tab w:val="num" w:pos="425"/>
        </w:tabs>
        <w:spacing w:before="240" w:after="120"/>
        <w:ind w:firstLineChars="0"/>
        <w:jc w:val="left"/>
        <w:outlineLvl w:val="0"/>
        <w:rPr>
          <w:rFonts w:ascii="Arial" w:eastAsia="ＭＳ ゴシック" w:hAnsi="Arial" w:cs="Arial"/>
          <w:b/>
          <w:bCs/>
          <w:kern w:val="28"/>
          <w:sz w:val="24"/>
          <w:lang w:eastAsia="ja-JP"/>
        </w:rPr>
      </w:pPr>
      <w:r w:rsidRPr="00951766">
        <w:rPr>
          <w:rFonts w:ascii="Arial" w:eastAsia="ＭＳ ゴシック" w:hAnsi="Arial" w:cs="Arial"/>
          <w:b/>
          <w:bCs/>
          <w:kern w:val="28"/>
          <w:sz w:val="24"/>
          <w:lang w:eastAsia="ja-JP"/>
        </w:rPr>
        <w:t>Summary</w:t>
      </w:r>
    </w:p>
    <w:p w14:paraId="02E37E98" w14:textId="77777777" w:rsidR="00951766" w:rsidRPr="00951766" w:rsidRDefault="00951766" w:rsidP="00951766">
      <w:pPr>
        <w:widowControl/>
        <w:spacing w:after="120"/>
        <w:rPr>
          <w:rFonts w:ascii="Times New Roman" w:eastAsia="SimSun" w:hAnsi="Times New Roman" w:cs="Times New Roman"/>
          <w:kern w:val="0"/>
          <w:sz w:val="22"/>
        </w:rPr>
      </w:pPr>
      <w:r w:rsidRPr="00951766">
        <w:rPr>
          <w:rFonts w:ascii="Times New Roman" w:eastAsia="SimSun" w:hAnsi="Times New Roman" w:cs="Times New Roman"/>
          <w:kern w:val="0"/>
          <w:sz w:val="22"/>
        </w:rPr>
        <w:t>In this contribution, w</w:t>
      </w:r>
      <w:r w:rsidR="0040632B">
        <w:rPr>
          <w:rFonts w:ascii="Times New Roman" w:eastAsia="SimSun" w:hAnsi="Times New Roman" w:cs="Times New Roman"/>
          <w:kern w:val="0"/>
          <w:sz w:val="22"/>
        </w:rPr>
        <w:t>e present the SINR performance</w:t>
      </w:r>
      <w:r w:rsidRPr="00951766">
        <w:rPr>
          <w:rFonts w:ascii="Times New Roman" w:eastAsia="SimSun" w:hAnsi="Times New Roman" w:cs="Times New Roman"/>
          <w:kern w:val="0"/>
          <w:sz w:val="22"/>
        </w:rPr>
        <w:t xml:space="preserve"> for MIMO calibration.</w:t>
      </w:r>
    </w:p>
    <w:p w14:paraId="6C7C329B" w14:textId="77777777" w:rsidR="00951766" w:rsidRPr="00951766" w:rsidRDefault="00951766" w:rsidP="00951766">
      <w:pPr>
        <w:keepNext/>
        <w:widowControl/>
        <w:tabs>
          <w:tab w:val="left" w:pos="0"/>
        </w:tabs>
        <w:spacing w:before="240" w:after="120"/>
        <w:jc w:val="left"/>
        <w:outlineLvl w:val="0"/>
        <w:rPr>
          <w:rFonts w:ascii="Arial" w:eastAsia="ＭＳ ゴシック" w:hAnsi="Arial" w:cs="Arial"/>
          <w:b/>
          <w:bCs/>
          <w:kern w:val="28"/>
          <w:sz w:val="24"/>
          <w:lang w:eastAsia="ja-JP"/>
        </w:rPr>
      </w:pPr>
      <w:r w:rsidRPr="00951766">
        <w:rPr>
          <w:rFonts w:ascii="Arial" w:eastAsia="ＭＳ ゴシック" w:hAnsi="Arial" w:cs="Arial"/>
          <w:b/>
          <w:bCs/>
          <w:kern w:val="28"/>
          <w:sz w:val="24"/>
          <w:lang w:eastAsia="ja-JP"/>
        </w:rPr>
        <w:t>References</w:t>
      </w:r>
    </w:p>
    <w:p w14:paraId="73AE56A6" w14:textId="77777777" w:rsidR="00951766" w:rsidRPr="00951766" w:rsidRDefault="00951766" w:rsidP="00951766">
      <w:pPr>
        <w:widowControl/>
        <w:numPr>
          <w:ilvl w:val="0"/>
          <w:numId w:val="1"/>
        </w:numPr>
        <w:jc w:val="left"/>
        <w:rPr>
          <w:rFonts w:ascii="Times New Roman" w:eastAsia="SimSun" w:hAnsi="Times New Roman" w:cs="Times New Roman"/>
          <w:sz w:val="22"/>
        </w:rPr>
      </w:pPr>
      <w:r w:rsidRPr="00951766">
        <w:rPr>
          <w:rFonts w:ascii="Times New Roman" w:eastAsia="SimSun" w:hAnsi="Times New Roman" w:cs="Times New Roman"/>
          <w:sz w:val="22"/>
        </w:rPr>
        <w:t>3GPP, “Draft Report of 3GPP TSG RAN WG1 #86 (v0.2.0)</w:t>
      </w:r>
      <w:r w:rsidRPr="00951766">
        <w:rPr>
          <w:rFonts w:ascii="Times New Roman" w:eastAsia="ＭＳ 明朝" w:hAnsi="Times New Roman" w:cs="Times New Roman"/>
          <w:sz w:val="22"/>
          <w:lang w:eastAsia="ja-JP"/>
        </w:rPr>
        <w:t>,</w:t>
      </w:r>
      <w:r w:rsidRPr="00951766">
        <w:rPr>
          <w:rFonts w:ascii="Times New Roman" w:eastAsia="SimSun" w:hAnsi="Times New Roman" w:cs="Times New Roman"/>
          <w:sz w:val="22"/>
        </w:rPr>
        <w:t>” August 2016.</w:t>
      </w:r>
    </w:p>
    <w:p w14:paraId="023F1645" w14:textId="77777777" w:rsidR="00FB7714" w:rsidRPr="0040632B" w:rsidRDefault="00951766" w:rsidP="0040632B">
      <w:pPr>
        <w:widowControl/>
        <w:numPr>
          <w:ilvl w:val="0"/>
          <w:numId w:val="1"/>
        </w:numPr>
        <w:jc w:val="left"/>
        <w:rPr>
          <w:rFonts w:ascii="Times New Roman" w:eastAsia="SimSun" w:hAnsi="Times New Roman" w:cs="Times New Roman"/>
          <w:noProof/>
          <w:sz w:val="22"/>
        </w:rPr>
      </w:pPr>
      <w:r w:rsidRPr="00951766">
        <w:rPr>
          <w:rFonts w:ascii="Times New Roman" w:eastAsia="SimSun" w:hAnsi="Times New Roman" w:cs="Times New Roman"/>
          <w:noProof/>
          <w:sz w:val="22"/>
        </w:rPr>
        <w:t>3GPP, R1-16</w:t>
      </w:r>
      <w:r w:rsidRPr="00951766">
        <w:rPr>
          <w:rFonts w:ascii="Times New Roman" w:eastAsia="ＭＳ 明朝" w:hAnsi="Times New Roman" w:cs="Times New Roman"/>
          <w:noProof/>
          <w:sz w:val="22"/>
          <w:lang w:eastAsia="ja-JP"/>
        </w:rPr>
        <w:t>08661</w:t>
      </w:r>
      <w:r w:rsidRPr="00951766">
        <w:rPr>
          <w:rFonts w:ascii="Times New Roman" w:eastAsia="SimSun" w:hAnsi="Times New Roman" w:cs="Times New Roman"/>
          <w:noProof/>
          <w:sz w:val="22"/>
        </w:rPr>
        <w:t>, ZTE, “Summary of [86-20] email discussion on MIMO calibration for NR”, October, 2016.</w:t>
      </w:r>
    </w:p>
    <w:p w14:paraId="2C470EB5" w14:textId="363EC8EF" w:rsidR="00D340CE" w:rsidRPr="00FB7714" w:rsidRDefault="00D340CE">
      <w:pPr>
        <w:widowControl/>
        <w:numPr>
          <w:ilvl w:val="0"/>
          <w:numId w:val="1"/>
        </w:numPr>
        <w:jc w:val="left"/>
        <w:rPr>
          <w:rFonts w:ascii="Times New Roman" w:eastAsia="SimSun" w:hAnsi="Times New Roman" w:cs="Times New Roman"/>
          <w:noProof/>
          <w:sz w:val="22"/>
        </w:rPr>
      </w:pPr>
      <w:r>
        <w:rPr>
          <w:rFonts w:ascii="Times New Roman" w:eastAsia="SimSun" w:hAnsi="Times New Roman" w:cs="Times New Roman" w:hint="eastAsia"/>
          <w:noProof/>
          <w:sz w:val="22"/>
        </w:rPr>
        <w:t>3</w:t>
      </w:r>
      <w:r>
        <w:rPr>
          <w:rFonts w:ascii="Times New Roman" w:eastAsia="SimSun" w:hAnsi="Times New Roman" w:cs="Times New Roman"/>
          <w:noProof/>
          <w:sz w:val="22"/>
        </w:rPr>
        <w:t xml:space="preserve">GPP, </w:t>
      </w:r>
      <w:r w:rsidR="00FB7714" w:rsidRPr="00FB7714">
        <w:rPr>
          <w:rFonts w:ascii="Times New Roman" w:eastAsia="SimSun" w:hAnsi="Times New Roman" w:cs="Times New Roman" w:hint="eastAsia"/>
          <w:noProof/>
          <w:sz w:val="22"/>
        </w:rPr>
        <w:t>R1</w:t>
      </w:r>
      <w:r w:rsidR="00FB7714">
        <w:rPr>
          <w:rFonts w:ascii="Times New Roman" w:eastAsia="SimSun" w:hAnsi="Times New Roman" w:cs="Times New Roman"/>
          <w:noProof/>
          <w:sz w:val="22"/>
        </w:rPr>
        <w:t>-1610890</w:t>
      </w:r>
      <w:r w:rsidR="00FB7714" w:rsidRPr="00FB7714">
        <w:rPr>
          <w:rFonts w:ascii="Times New Roman" w:eastAsia="SimSun" w:hAnsi="Times New Roman" w:cs="Times New Roman" w:hint="eastAsia"/>
          <w:noProof/>
          <w:sz w:val="22"/>
        </w:rPr>
        <w:t xml:space="preserve">, </w:t>
      </w:r>
      <w:r>
        <w:rPr>
          <w:rFonts w:ascii="Times New Roman" w:eastAsia="SimSun" w:hAnsi="Times New Roman" w:cs="Times New Roman"/>
          <w:noProof/>
          <w:sz w:val="22"/>
        </w:rPr>
        <w:t>ZTE, “</w:t>
      </w:r>
      <w:r w:rsidR="00FB7714">
        <w:rPr>
          <w:rFonts w:ascii="Times New Roman" w:eastAsia="SimSun" w:hAnsi="Times New Roman" w:cs="Times New Roman"/>
          <w:noProof/>
          <w:sz w:val="22"/>
        </w:rPr>
        <w:t>Clarification on assumptions for Phase 1 link-level calibration for NR-MIMO</w:t>
      </w:r>
      <w:r>
        <w:rPr>
          <w:rFonts w:ascii="Times New Roman" w:eastAsia="SimSun" w:hAnsi="Times New Roman" w:cs="Times New Roman"/>
          <w:noProof/>
          <w:sz w:val="22"/>
        </w:rPr>
        <w:t>”</w:t>
      </w:r>
      <w:r w:rsidR="00FB7714" w:rsidRPr="00FB7714">
        <w:rPr>
          <w:rFonts w:ascii="Times New Roman" w:eastAsia="SimSun" w:hAnsi="Times New Roman" w:cs="Times New Roman" w:hint="eastAsia"/>
          <w:noProof/>
          <w:sz w:val="22"/>
        </w:rPr>
        <w:t xml:space="preserve">, </w:t>
      </w:r>
      <w:r>
        <w:rPr>
          <w:rFonts w:ascii="Times New Roman" w:eastAsia="SimSun" w:hAnsi="Times New Roman" w:cs="Times New Roman"/>
          <w:noProof/>
          <w:sz w:val="22"/>
        </w:rPr>
        <w:t>October, 2016.</w:t>
      </w:r>
    </w:p>
    <w:p w14:paraId="1DA8DAD9" w14:textId="68829377" w:rsidR="00FB7714" w:rsidRPr="007F4EE3" w:rsidRDefault="00D340CE" w:rsidP="00D340CE">
      <w:pPr>
        <w:widowControl/>
        <w:numPr>
          <w:ilvl w:val="0"/>
          <w:numId w:val="1"/>
        </w:numPr>
        <w:jc w:val="left"/>
        <w:rPr>
          <w:rFonts w:ascii="Times New Roman" w:eastAsia="SimSun" w:hAnsi="Times New Roman" w:cs="Times New Roman"/>
          <w:noProof/>
          <w:sz w:val="22"/>
        </w:rPr>
      </w:pPr>
      <w:r>
        <w:rPr>
          <w:rFonts w:ascii="Times New Roman" w:eastAsia="SimSun" w:hAnsi="Times New Roman" w:cs="Times New Roman" w:hint="eastAsia"/>
          <w:noProof/>
          <w:sz w:val="22"/>
        </w:rPr>
        <w:t xml:space="preserve">3GPP, </w:t>
      </w:r>
      <w:r w:rsidRPr="00D340CE">
        <w:rPr>
          <w:rFonts w:ascii="Times New Roman" w:eastAsia="SimSun" w:hAnsi="Times New Roman" w:cs="Times New Roman"/>
          <w:sz w:val="22"/>
        </w:rPr>
        <w:t>R1-1610072</w:t>
      </w:r>
      <w:r>
        <w:rPr>
          <w:rFonts w:ascii="Times New Roman" w:eastAsia="SimSun" w:hAnsi="Times New Roman" w:cs="Times New Roman"/>
          <w:sz w:val="22"/>
        </w:rPr>
        <w:t>, NTT DOCOMO, “</w:t>
      </w:r>
      <w:r w:rsidRPr="00DB2AFC">
        <w:rPr>
          <w:rFonts w:ascii="Times New Roman" w:eastAsia="SimSun" w:hAnsi="Times New Roman" w:cs="Times New Roman"/>
          <w:sz w:val="22"/>
        </w:rPr>
        <w:t>Phase-1 MIMO Calibration Results</w:t>
      </w:r>
      <w:r>
        <w:rPr>
          <w:rFonts w:ascii="Times New Roman" w:eastAsia="SimSun" w:hAnsi="Times New Roman" w:cs="Times New Roman"/>
          <w:sz w:val="22"/>
        </w:rPr>
        <w:t>”, October, 2016.</w:t>
      </w:r>
    </w:p>
    <w:p w14:paraId="3359CA55" w14:textId="77777777" w:rsidR="00FD67D5" w:rsidRDefault="00FD67D5">
      <w:pPr>
        <w:widowControl/>
        <w:jc w:val="left"/>
        <w:rPr>
          <w:rFonts w:ascii="Arial" w:eastAsia="ＭＳ ゴシック" w:hAnsi="Arial" w:cs="Arial"/>
          <w:b/>
          <w:bCs/>
          <w:kern w:val="28"/>
          <w:sz w:val="24"/>
          <w:lang w:eastAsia="ja-JP"/>
        </w:rPr>
      </w:pPr>
      <w:r>
        <w:rPr>
          <w:rFonts w:ascii="Arial" w:eastAsia="ＭＳ ゴシック" w:hAnsi="Arial" w:cs="Arial"/>
          <w:b/>
          <w:bCs/>
          <w:kern w:val="28"/>
          <w:sz w:val="24"/>
          <w:lang w:eastAsia="ja-JP"/>
        </w:rPr>
        <w:br w:type="page"/>
      </w:r>
    </w:p>
    <w:p w14:paraId="71E06EBA" w14:textId="4CDC1D38" w:rsidR="00951766" w:rsidRDefault="00951766" w:rsidP="00951766">
      <w:pPr>
        <w:keepNext/>
        <w:widowControl/>
        <w:tabs>
          <w:tab w:val="left" w:pos="0"/>
        </w:tabs>
        <w:spacing w:before="240" w:after="120"/>
        <w:jc w:val="left"/>
        <w:outlineLvl w:val="0"/>
        <w:rPr>
          <w:rFonts w:ascii="Arial" w:eastAsia="ＭＳ ゴシック" w:hAnsi="Arial" w:cs="Arial"/>
          <w:b/>
          <w:bCs/>
          <w:kern w:val="28"/>
          <w:sz w:val="24"/>
          <w:lang w:eastAsia="ja-JP"/>
        </w:rPr>
      </w:pPr>
      <w:r w:rsidRPr="00951766">
        <w:rPr>
          <w:rFonts w:ascii="Arial" w:eastAsia="ＭＳ ゴシック" w:hAnsi="Arial" w:cs="Arial"/>
          <w:b/>
          <w:bCs/>
          <w:kern w:val="28"/>
          <w:sz w:val="24"/>
          <w:lang w:eastAsia="ja-JP"/>
        </w:rPr>
        <w:lastRenderedPageBreak/>
        <w:t>Appendix</w:t>
      </w:r>
    </w:p>
    <w:p w14:paraId="4A04C2BE" w14:textId="77777777" w:rsidR="00107762" w:rsidRPr="003D7974" w:rsidRDefault="00107762" w:rsidP="00107762">
      <w:pPr>
        <w:jc w:val="center"/>
        <w:rPr>
          <w:rFonts w:eastAsia="SimSun"/>
          <w:b/>
          <w:sz w:val="22"/>
        </w:rPr>
      </w:pPr>
      <w:r w:rsidRPr="003D7974">
        <w:rPr>
          <w:rFonts w:eastAsia="SimSun" w:hint="eastAsia"/>
          <w:b/>
          <w:sz w:val="22"/>
        </w:rPr>
        <w:t xml:space="preserve">Table A: Evaluation Assumptions </w:t>
      </w:r>
      <w:r w:rsidRPr="003D7974">
        <w:rPr>
          <w:rFonts w:eastAsia="SimSun"/>
          <w:b/>
          <w:sz w:val="22"/>
        </w:rPr>
        <w:t xml:space="preserve">for MIMO Calibration in </w:t>
      </w:r>
      <w:proofErr w:type="spellStart"/>
      <w:r w:rsidRPr="003D7974">
        <w:rPr>
          <w:rFonts w:eastAsia="SimSun"/>
          <w:b/>
          <w:sz w:val="22"/>
        </w:rPr>
        <w:t>UMa</w:t>
      </w:r>
      <w:proofErr w:type="spellEnd"/>
      <w:r w:rsidRPr="003D7974">
        <w:rPr>
          <w:rFonts w:eastAsia="SimSun"/>
          <w:b/>
          <w:sz w:val="22"/>
        </w:rPr>
        <w:t xml:space="preserve"> Scenario</w:t>
      </w:r>
    </w:p>
    <w:tbl>
      <w:tblPr>
        <w:tblStyle w:val="TableGrid"/>
        <w:tblW w:w="0" w:type="auto"/>
        <w:jc w:val="center"/>
        <w:tblLook w:val="04A0" w:firstRow="1" w:lastRow="0" w:firstColumn="1" w:lastColumn="0" w:noHBand="0" w:noVBand="1"/>
      </w:tblPr>
      <w:tblGrid>
        <w:gridCol w:w="2585"/>
        <w:gridCol w:w="5937"/>
      </w:tblGrid>
      <w:tr w:rsidR="00107762" w:rsidRPr="003D7974" w14:paraId="3208EEDB" w14:textId="77777777" w:rsidTr="008B2F25">
        <w:trPr>
          <w:jc w:val="center"/>
        </w:trPr>
        <w:tc>
          <w:tcPr>
            <w:tcW w:w="2585" w:type="dxa"/>
            <w:shd w:val="clear" w:color="auto" w:fill="CCFFFF"/>
            <w:vAlign w:val="center"/>
          </w:tcPr>
          <w:p w14:paraId="33AFBF87" w14:textId="77777777" w:rsidR="00107762" w:rsidRPr="003D7974" w:rsidRDefault="00107762" w:rsidP="008B2F25">
            <w:pPr>
              <w:rPr>
                <w:rFonts w:eastAsia="Arial Unicode MS"/>
                <w:b/>
                <w:kern w:val="2"/>
                <w:sz w:val="22"/>
                <w:szCs w:val="22"/>
                <w:lang w:val="en-GB" w:eastAsia="zh-CN"/>
              </w:rPr>
            </w:pPr>
            <w:r w:rsidRPr="003D7974">
              <w:rPr>
                <w:rFonts w:eastAsia="Arial Unicode MS" w:hint="eastAsia"/>
                <w:b/>
                <w:kern w:val="2"/>
                <w:sz w:val="22"/>
                <w:szCs w:val="22"/>
                <w:lang w:val="en-GB" w:eastAsia="zh-CN"/>
              </w:rPr>
              <w:t>Parameters</w:t>
            </w:r>
          </w:p>
        </w:tc>
        <w:tc>
          <w:tcPr>
            <w:tcW w:w="5937" w:type="dxa"/>
            <w:shd w:val="clear" w:color="auto" w:fill="CCFFFF"/>
            <w:vAlign w:val="center"/>
          </w:tcPr>
          <w:p w14:paraId="785362F9" w14:textId="77777777" w:rsidR="00107762" w:rsidRPr="003D7974" w:rsidRDefault="00107762" w:rsidP="008B2F25">
            <w:pPr>
              <w:rPr>
                <w:rFonts w:eastAsia="Arial Unicode MS"/>
                <w:b/>
                <w:kern w:val="2"/>
                <w:sz w:val="22"/>
                <w:szCs w:val="22"/>
                <w:lang w:val="en-GB" w:eastAsia="zh-CN"/>
              </w:rPr>
            </w:pPr>
            <w:r w:rsidRPr="003D7974">
              <w:rPr>
                <w:rFonts w:eastAsia="Arial Unicode MS" w:hint="eastAsia"/>
                <w:b/>
                <w:kern w:val="2"/>
                <w:sz w:val="22"/>
                <w:szCs w:val="22"/>
                <w:lang w:val="en-GB" w:eastAsia="zh-CN"/>
              </w:rPr>
              <w:t>Values</w:t>
            </w:r>
          </w:p>
        </w:tc>
      </w:tr>
      <w:tr w:rsidR="00107762" w:rsidRPr="003D7974" w14:paraId="08214E8A" w14:textId="77777777" w:rsidTr="008B2F25">
        <w:trPr>
          <w:trHeight w:val="541"/>
          <w:jc w:val="center"/>
        </w:trPr>
        <w:tc>
          <w:tcPr>
            <w:tcW w:w="2585" w:type="dxa"/>
            <w:vAlign w:val="center"/>
          </w:tcPr>
          <w:p w14:paraId="1BC01FE7"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Layout</w:t>
            </w:r>
          </w:p>
        </w:tc>
        <w:tc>
          <w:tcPr>
            <w:tcW w:w="5937" w:type="dxa"/>
            <w:vAlign w:val="center"/>
          </w:tcPr>
          <w:p w14:paraId="34949A50"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Single Layer</w:t>
            </w:r>
          </w:p>
          <w:p w14:paraId="43F0CE26"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Macro layer: Hex. Grid</w:t>
            </w:r>
          </w:p>
        </w:tc>
      </w:tr>
      <w:tr w:rsidR="00107762" w:rsidRPr="003D7974" w14:paraId="0118281F" w14:textId="77777777" w:rsidTr="008B2F25">
        <w:trPr>
          <w:trHeight w:val="70"/>
          <w:jc w:val="center"/>
        </w:trPr>
        <w:tc>
          <w:tcPr>
            <w:tcW w:w="2585" w:type="dxa"/>
            <w:vAlign w:val="center"/>
          </w:tcPr>
          <w:p w14:paraId="00CEC998"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I</w:t>
            </w:r>
            <w:r w:rsidRPr="003D7974">
              <w:rPr>
                <w:rFonts w:eastAsia="Malgun Gothic" w:hint="eastAsia"/>
                <w:sz w:val="22"/>
                <w:szCs w:val="22"/>
                <w:lang w:val="en-GB"/>
              </w:rPr>
              <w:t>nter-BS distance</w:t>
            </w:r>
          </w:p>
        </w:tc>
        <w:tc>
          <w:tcPr>
            <w:tcW w:w="5937" w:type="dxa"/>
            <w:vAlign w:val="center"/>
          </w:tcPr>
          <w:p w14:paraId="18188E4F"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500 m</w:t>
            </w:r>
          </w:p>
        </w:tc>
      </w:tr>
      <w:tr w:rsidR="00107762" w:rsidRPr="003D7974" w14:paraId="52B1C3B1" w14:textId="77777777" w:rsidTr="008B2F25">
        <w:trPr>
          <w:trHeight w:val="70"/>
          <w:jc w:val="center"/>
        </w:trPr>
        <w:tc>
          <w:tcPr>
            <w:tcW w:w="2585" w:type="dxa"/>
            <w:vAlign w:val="center"/>
          </w:tcPr>
          <w:p w14:paraId="16C7EDD1"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 xml:space="preserve">Carrier frequency </w:t>
            </w:r>
          </w:p>
        </w:tc>
        <w:tc>
          <w:tcPr>
            <w:tcW w:w="5937" w:type="dxa"/>
            <w:vAlign w:val="center"/>
          </w:tcPr>
          <w:p w14:paraId="0EFB1DC5"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30 GHz</w:t>
            </w:r>
          </w:p>
        </w:tc>
      </w:tr>
      <w:tr w:rsidR="00107762" w:rsidRPr="003D7974" w14:paraId="0EDE8247" w14:textId="77777777" w:rsidTr="008B2F25">
        <w:trPr>
          <w:trHeight w:val="70"/>
          <w:jc w:val="center"/>
        </w:trPr>
        <w:tc>
          <w:tcPr>
            <w:tcW w:w="2585" w:type="dxa"/>
            <w:vAlign w:val="center"/>
          </w:tcPr>
          <w:p w14:paraId="08AD2ED4"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 xml:space="preserve">Bandwidth </w:t>
            </w:r>
          </w:p>
        </w:tc>
        <w:tc>
          <w:tcPr>
            <w:tcW w:w="5937" w:type="dxa"/>
            <w:vAlign w:val="center"/>
          </w:tcPr>
          <w:p w14:paraId="76EA201A" w14:textId="77777777" w:rsidR="00107762" w:rsidRPr="003D7974" w:rsidRDefault="00107762" w:rsidP="008B2F25">
            <w:pPr>
              <w:rPr>
                <w:rFonts w:eastAsia="Malgun Gothic"/>
                <w:sz w:val="22"/>
                <w:szCs w:val="22"/>
                <w:lang w:val="en-GB"/>
              </w:rPr>
            </w:pPr>
            <w:r w:rsidRPr="003D7974">
              <w:rPr>
                <w:rFonts w:eastAsiaTheme="minorEastAsia" w:hint="eastAsia"/>
                <w:sz w:val="22"/>
                <w:szCs w:val="22"/>
                <w:lang w:val="en-GB" w:eastAsia="ja-JP"/>
              </w:rPr>
              <w:t>40</w:t>
            </w:r>
            <w:r w:rsidRPr="003D7974">
              <w:rPr>
                <w:rFonts w:eastAsia="Malgun Gothic" w:hint="eastAsia"/>
                <w:sz w:val="22"/>
                <w:szCs w:val="22"/>
                <w:lang w:val="en-GB"/>
              </w:rPr>
              <w:t xml:space="preserve"> MHz</w:t>
            </w:r>
          </w:p>
        </w:tc>
      </w:tr>
      <w:tr w:rsidR="00107762" w:rsidRPr="003D7974" w14:paraId="30E44280" w14:textId="77777777" w:rsidTr="008B2F25">
        <w:trPr>
          <w:trHeight w:val="70"/>
          <w:jc w:val="center"/>
        </w:trPr>
        <w:tc>
          <w:tcPr>
            <w:tcW w:w="2585" w:type="dxa"/>
            <w:vAlign w:val="center"/>
          </w:tcPr>
          <w:p w14:paraId="0938A8F3"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Subcarrier spacing</w:t>
            </w:r>
          </w:p>
        </w:tc>
        <w:tc>
          <w:tcPr>
            <w:tcW w:w="5937" w:type="dxa"/>
            <w:vAlign w:val="center"/>
          </w:tcPr>
          <w:p w14:paraId="5DB62CDF"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60 KHz</w:t>
            </w:r>
          </w:p>
        </w:tc>
      </w:tr>
      <w:tr w:rsidR="00107762" w:rsidRPr="003D7974" w14:paraId="1189B452" w14:textId="77777777" w:rsidTr="008B2F25">
        <w:trPr>
          <w:trHeight w:val="70"/>
          <w:jc w:val="center"/>
        </w:trPr>
        <w:tc>
          <w:tcPr>
            <w:tcW w:w="2585" w:type="dxa"/>
            <w:vAlign w:val="center"/>
          </w:tcPr>
          <w:p w14:paraId="3FD7FA06"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Channel model</w:t>
            </w:r>
          </w:p>
        </w:tc>
        <w:tc>
          <w:tcPr>
            <w:tcW w:w="5937" w:type="dxa"/>
            <w:vAlign w:val="center"/>
          </w:tcPr>
          <w:p w14:paraId="5B9F83A2"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 xml:space="preserve">3D </w:t>
            </w:r>
            <w:proofErr w:type="spellStart"/>
            <w:r w:rsidRPr="003D7974">
              <w:rPr>
                <w:rFonts w:eastAsia="Malgun Gothic" w:hint="eastAsia"/>
                <w:sz w:val="22"/>
                <w:szCs w:val="22"/>
                <w:lang w:val="en-GB"/>
              </w:rPr>
              <w:t>U</w:t>
            </w:r>
            <w:r w:rsidRPr="003D7974">
              <w:rPr>
                <w:rFonts w:eastAsia="Malgun Gothic"/>
                <w:sz w:val="22"/>
                <w:szCs w:val="22"/>
                <w:lang w:val="en-GB"/>
              </w:rPr>
              <w:t>M</w:t>
            </w:r>
            <w:r w:rsidRPr="003D7974">
              <w:rPr>
                <w:rFonts w:eastAsia="Malgun Gothic" w:hint="eastAsia"/>
                <w:sz w:val="22"/>
                <w:szCs w:val="22"/>
                <w:lang w:val="en-GB"/>
              </w:rPr>
              <w:t>a</w:t>
            </w:r>
            <w:proofErr w:type="spellEnd"/>
          </w:p>
        </w:tc>
      </w:tr>
      <w:tr w:rsidR="00107762" w:rsidRPr="003D7974" w14:paraId="63D900EE" w14:textId="77777777" w:rsidTr="008B2F25">
        <w:trPr>
          <w:trHeight w:val="70"/>
          <w:jc w:val="center"/>
        </w:trPr>
        <w:tc>
          <w:tcPr>
            <w:tcW w:w="2585" w:type="dxa"/>
            <w:vAlign w:val="center"/>
          </w:tcPr>
          <w:p w14:paraId="6AD778CA"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 xml:space="preserve">BS </w:t>
            </w:r>
            <w:proofErr w:type="spellStart"/>
            <w:r w:rsidRPr="003D7974">
              <w:rPr>
                <w:rFonts w:eastAsia="Malgun Gothic" w:hint="eastAsia"/>
                <w:sz w:val="22"/>
                <w:szCs w:val="22"/>
                <w:lang w:val="en-GB"/>
              </w:rPr>
              <w:t>Tx</w:t>
            </w:r>
            <w:proofErr w:type="spellEnd"/>
            <w:r w:rsidRPr="003D7974">
              <w:rPr>
                <w:rFonts w:eastAsia="Malgun Gothic" w:hint="eastAsia"/>
                <w:sz w:val="22"/>
                <w:szCs w:val="22"/>
                <w:lang w:val="en-GB"/>
              </w:rPr>
              <w:t xml:space="preserve"> power</w:t>
            </w:r>
          </w:p>
        </w:tc>
        <w:tc>
          <w:tcPr>
            <w:tcW w:w="5937" w:type="dxa"/>
            <w:vAlign w:val="center"/>
          </w:tcPr>
          <w:p w14:paraId="6741D6C4"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 xml:space="preserve">43 </w:t>
            </w:r>
            <w:proofErr w:type="spellStart"/>
            <w:r w:rsidRPr="003D7974">
              <w:rPr>
                <w:rFonts w:eastAsia="Malgun Gothic" w:hint="eastAsia"/>
                <w:sz w:val="22"/>
                <w:szCs w:val="22"/>
                <w:lang w:val="en-GB"/>
              </w:rPr>
              <w:t>dBm</w:t>
            </w:r>
            <w:proofErr w:type="spellEnd"/>
          </w:p>
        </w:tc>
      </w:tr>
      <w:tr w:rsidR="00107762" w:rsidRPr="003D7974" w14:paraId="1FD50195" w14:textId="77777777" w:rsidTr="008B2F25">
        <w:trPr>
          <w:trHeight w:val="70"/>
          <w:jc w:val="center"/>
        </w:trPr>
        <w:tc>
          <w:tcPr>
            <w:tcW w:w="2585" w:type="dxa"/>
            <w:vAlign w:val="center"/>
          </w:tcPr>
          <w:p w14:paraId="1705A19A"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 xml:space="preserve">UE </w:t>
            </w:r>
            <w:proofErr w:type="spellStart"/>
            <w:r w:rsidRPr="003D7974">
              <w:rPr>
                <w:rFonts w:eastAsia="Malgun Gothic" w:hint="eastAsia"/>
                <w:sz w:val="22"/>
                <w:szCs w:val="22"/>
                <w:lang w:val="en-GB"/>
              </w:rPr>
              <w:t>Tx</w:t>
            </w:r>
            <w:proofErr w:type="spellEnd"/>
            <w:r w:rsidRPr="003D7974">
              <w:rPr>
                <w:rFonts w:eastAsia="Malgun Gothic" w:hint="eastAsia"/>
                <w:sz w:val="22"/>
                <w:szCs w:val="22"/>
                <w:lang w:val="en-GB"/>
              </w:rPr>
              <w:t xml:space="preserve"> power</w:t>
            </w:r>
          </w:p>
        </w:tc>
        <w:tc>
          <w:tcPr>
            <w:tcW w:w="5937" w:type="dxa"/>
            <w:vAlign w:val="center"/>
          </w:tcPr>
          <w:p w14:paraId="4E153D14"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 xml:space="preserve">23 </w:t>
            </w:r>
            <w:proofErr w:type="spellStart"/>
            <w:r w:rsidRPr="003D7974">
              <w:rPr>
                <w:rFonts w:eastAsia="Malgun Gothic" w:hint="eastAsia"/>
                <w:sz w:val="22"/>
                <w:szCs w:val="22"/>
                <w:lang w:val="en-GB"/>
              </w:rPr>
              <w:t>dBm</w:t>
            </w:r>
            <w:proofErr w:type="spellEnd"/>
          </w:p>
        </w:tc>
      </w:tr>
      <w:tr w:rsidR="00107762" w:rsidRPr="003D7974" w14:paraId="7B8E0028" w14:textId="77777777" w:rsidTr="008B2F25">
        <w:trPr>
          <w:trHeight w:val="70"/>
          <w:jc w:val="center"/>
        </w:trPr>
        <w:tc>
          <w:tcPr>
            <w:tcW w:w="2585" w:type="dxa"/>
            <w:vAlign w:val="center"/>
          </w:tcPr>
          <w:p w14:paraId="49AA7863"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BS antenna configurations</w:t>
            </w:r>
          </w:p>
        </w:tc>
        <w:tc>
          <w:tcPr>
            <w:tcW w:w="5937" w:type="dxa"/>
            <w:vAlign w:val="center"/>
          </w:tcPr>
          <w:p w14:paraId="2BD93DD7"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w:t>
            </w:r>
            <w:proofErr w:type="spellStart"/>
            <w:r w:rsidRPr="003D7974">
              <w:rPr>
                <w:rFonts w:eastAsia="Malgun Gothic"/>
                <w:sz w:val="22"/>
                <w:szCs w:val="22"/>
                <w:lang w:val="en-GB"/>
              </w:rPr>
              <w:t>M,N,P,Mg,Ng</w:t>
            </w:r>
            <w:proofErr w:type="spellEnd"/>
            <w:r w:rsidRPr="003D7974">
              <w:rPr>
                <w:rFonts w:eastAsia="Malgun Gothic" w:hint="eastAsia"/>
                <w:sz w:val="22"/>
                <w:szCs w:val="22"/>
                <w:lang w:val="en-GB"/>
              </w:rPr>
              <w:t>)</w:t>
            </w:r>
            <w:r w:rsidRPr="003D7974">
              <w:rPr>
                <w:rFonts w:eastAsia="Malgun Gothic"/>
                <w:sz w:val="22"/>
                <w:szCs w:val="22"/>
                <w:lang w:val="en-GB"/>
              </w:rPr>
              <w:t xml:space="preserve"> = (4,8,2,2,2)</w:t>
            </w:r>
          </w:p>
          <w:p w14:paraId="48262CB5"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w:t>
            </w:r>
            <w:proofErr w:type="spellStart"/>
            <w:r w:rsidRPr="003D7974">
              <w:rPr>
                <w:rFonts w:eastAsia="Malgun Gothic"/>
                <w:sz w:val="22"/>
                <w:szCs w:val="22"/>
                <w:lang w:val="en-GB"/>
              </w:rPr>
              <w:t>dH</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dHg,dVg</w:t>
            </w:r>
            <w:proofErr w:type="spellEnd"/>
            <w:r w:rsidRPr="003D7974">
              <w:rPr>
                <w:rFonts w:eastAsia="Malgun Gothic" w:hint="eastAsia"/>
                <w:sz w:val="22"/>
                <w:szCs w:val="22"/>
                <w:lang w:val="en-GB"/>
              </w:rPr>
              <w:t xml:space="preserve">) </w:t>
            </w:r>
            <w:r w:rsidRPr="003D7974">
              <w:rPr>
                <w:rFonts w:eastAsia="Malgun Gothic"/>
                <w:sz w:val="22"/>
                <w:szCs w:val="22"/>
                <w:lang w:val="en-GB"/>
              </w:rPr>
              <w:t xml:space="preserve">= </w:t>
            </w:r>
            <w:r w:rsidRPr="003D7974">
              <w:rPr>
                <w:rFonts w:eastAsia="Malgun Gothic" w:hint="eastAsia"/>
                <w:sz w:val="22"/>
                <w:szCs w:val="22"/>
                <w:lang w:val="en-GB"/>
              </w:rPr>
              <w:t>(</w:t>
            </w:r>
            <w:r w:rsidRPr="003D7974">
              <w:rPr>
                <w:rFonts w:eastAsia="Malgun Gothic"/>
                <w:sz w:val="22"/>
                <w:szCs w:val="22"/>
                <w:lang w:val="en-GB"/>
              </w:rPr>
              <w:t>0.5, 0.5, 4.0, 2.0</w:t>
            </w:r>
            <w:r w:rsidRPr="003D7974">
              <w:rPr>
                <w:rFonts w:eastAsia="Malgun Gothic" w:hint="eastAsia"/>
                <w:sz w:val="22"/>
                <w:szCs w:val="22"/>
                <w:lang w:val="en-GB"/>
              </w:rPr>
              <w:t>)</w:t>
            </w:r>
          </w:p>
        </w:tc>
      </w:tr>
      <w:tr w:rsidR="00107762" w:rsidRPr="003D7974" w14:paraId="0524D409" w14:textId="77777777" w:rsidTr="008B2F25">
        <w:trPr>
          <w:trHeight w:val="70"/>
          <w:jc w:val="center"/>
        </w:trPr>
        <w:tc>
          <w:tcPr>
            <w:tcW w:w="2585" w:type="dxa"/>
            <w:vAlign w:val="center"/>
          </w:tcPr>
          <w:p w14:paraId="11A8E7A9"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BS TXRU mapping</w:t>
            </w:r>
          </w:p>
        </w:tc>
        <w:tc>
          <w:tcPr>
            <w:tcW w:w="5937" w:type="dxa"/>
            <w:vAlign w:val="center"/>
          </w:tcPr>
          <w:p w14:paraId="17CBEBE1"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 xml:space="preserve">A single TXRU per panel per polarization is used.   2D TXRU virtualization weights </w:t>
            </w:r>
            <w:r w:rsidRPr="003D7974">
              <w:rPr>
                <w:rFonts w:eastAsia="Malgun Gothic" w:hint="eastAsia"/>
                <w:sz w:val="22"/>
                <w:szCs w:val="22"/>
                <w:lang w:val="en-GB"/>
              </w:rPr>
              <w:t xml:space="preserve">for each panel is the </w:t>
            </w:r>
            <w:proofErr w:type="spellStart"/>
            <w:r w:rsidRPr="003D7974">
              <w:rPr>
                <w:rFonts w:eastAsia="Malgun Gothic"/>
                <w:sz w:val="22"/>
                <w:szCs w:val="22"/>
                <w:lang w:val="en-GB"/>
              </w:rPr>
              <w:t>Kronecker</w:t>
            </w:r>
            <w:proofErr w:type="spellEnd"/>
            <w:r w:rsidRPr="003D7974">
              <w:rPr>
                <w:rFonts w:eastAsia="Malgun Gothic"/>
                <w:sz w:val="22"/>
                <w:szCs w:val="22"/>
                <w:lang w:val="en-GB"/>
              </w:rPr>
              <w:t xml:space="preserve"> product between vertical and horizontal weight vectors</w:t>
            </w:r>
            <w:r w:rsidRPr="003D7974">
              <w:rPr>
                <w:rFonts w:eastAsia="Malgun Gothic" w:hint="eastAsia"/>
                <w:sz w:val="22"/>
                <w:szCs w:val="22"/>
                <w:lang w:val="en-GB"/>
              </w:rPr>
              <w:t xml:space="preserve"> </w:t>
            </w:r>
            <w:r w:rsidRPr="003D7974">
              <w:rPr>
                <w:rFonts w:eastAsia="Malgun Gothic"/>
                <w:sz w:val="22"/>
                <w:szCs w:val="22"/>
                <w:lang w:val="en-GB"/>
              </w:rPr>
              <w:t>taken from DFT with oversampling factor=1.  Number of TXRUs= Mg x Ng x 2.</w:t>
            </w:r>
          </w:p>
        </w:tc>
      </w:tr>
      <w:tr w:rsidR="00107762" w:rsidRPr="003D7974" w14:paraId="1D42313D" w14:textId="77777777" w:rsidTr="008B2F25">
        <w:trPr>
          <w:trHeight w:val="70"/>
          <w:jc w:val="center"/>
        </w:trPr>
        <w:tc>
          <w:tcPr>
            <w:tcW w:w="2585" w:type="dxa"/>
            <w:vAlign w:val="center"/>
          </w:tcPr>
          <w:p w14:paraId="70E700B5"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BS Antenna height</w:t>
            </w:r>
          </w:p>
        </w:tc>
        <w:tc>
          <w:tcPr>
            <w:tcW w:w="5937" w:type="dxa"/>
            <w:vAlign w:val="center"/>
          </w:tcPr>
          <w:p w14:paraId="69131CBB"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25 m</w:t>
            </w:r>
          </w:p>
        </w:tc>
      </w:tr>
      <w:tr w:rsidR="00107762" w:rsidRPr="003D7974" w14:paraId="6EE8CBD9" w14:textId="77777777" w:rsidTr="008B2F25">
        <w:trPr>
          <w:trHeight w:val="70"/>
          <w:jc w:val="center"/>
        </w:trPr>
        <w:tc>
          <w:tcPr>
            <w:tcW w:w="2585" w:type="dxa"/>
            <w:vAlign w:val="center"/>
          </w:tcPr>
          <w:p w14:paraId="0F67BBF1"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 xml:space="preserve">BS receiver noise figure </w:t>
            </w:r>
          </w:p>
        </w:tc>
        <w:tc>
          <w:tcPr>
            <w:tcW w:w="5937" w:type="dxa"/>
            <w:vAlign w:val="center"/>
          </w:tcPr>
          <w:p w14:paraId="19A1CAAB"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7 dB</w:t>
            </w:r>
          </w:p>
        </w:tc>
      </w:tr>
      <w:tr w:rsidR="00107762" w:rsidRPr="003D7974" w14:paraId="43E445F6" w14:textId="77777777" w:rsidTr="008B2F25">
        <w:trPr>
          <w:trHeight w:val="70"/>
          <w:jc w:val="center"/>
        </w:trPr>
        <w:tc>
          <w:tcPr>
            <w:tcW w:w="2585" w:type="dxa"/>
            <w:vAlign w:val="center"/>
          </w:tcPr>
          <w:p w14:paraId="73E139D7"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UE antenna configurations</w:t>
            </w:r>
          </w:p>
        </w:tc>
        <w:tc>
          <w:tcPr>
            <w:tcW w:w="5937" w:type="dxa"/>
            <w:vAlign w:val="center"/>
          </w:tcPr>
          <w:p w14:paraId="2274F09B"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w:t>
            </w:r>
            <w:proofErr w:type="spellStart"/>
            <w:r w:rsidRPr="003D7974">
              <w:rPr>
                <w:rFonts w:eastAsia="Malgun Gothic"/>
                <w:sz w:val="22"/>
                <w:szCs w:val="22"/>
                <w:lang w:val="en-GB"/>
              </w:rPr>
              <w:t>M,N,P,Mg,Ng</w:t>
            </w:r>
            <w:proofErr w:type="spellEnd"/>
            <w:r w:rsidRPr="003D7974">
              <w:rPr>
                <w:rFonts w:eastAsia="Malgun Gothic" w:hint="eastAsia"/>
                <w:sz w:val="22"/>
                <w:szCs w:val="22"/>
                <w:lang w:val="en-GB"/>
              </w:rPr>
              <w:t>)</w:t>
            </w:r>
            <w:r w:rsidRPr="003D7974">
              <w:rPr>
                <w:rFonts w:eastAsia="Malgun Gothic"/>
                <w:sz w:val="22"/>
                <w:szCs w:val="22"/>
                <w:lang w:val="en-GB"/>
              </w:rPr>
              <w:t xml:space="preserve"> = (2,4,2,1,2)</w:t>
            </w:r>
          </w:p>
          <w:p w14:paraId="7B3F3BC1"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w:t>
            </w:r>
            <w:proofErr w:type="spellStart"/>
            <w:r w:rsidRPr="003D7974">
              <w:rPr>
                <w:rFonts w:eastAsia="Malgun Gothic"/>
                <w:sz w:val="22"/>
                <w:szCs w:val="22"/>
                <w:lang w:val="en-GB"/>
              </w:rPr>
              <w:t>dH</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dHg</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dVg</w:t>
            </w:r>
            <w:proofErr w:type="spellEnd"/>
            <w:r w:rsidRPr="003D7974">
              <w:rPr>
                <w:rFonts w:eastAsia="Malgun Gothic"/>
                <w:sz w:val="22"/>
                <w:szCs w:val="22"/>
                <w:lang w:val="en-GB"/>
              </w:rPr>
              <w:t xml:space="preserve">) = (0.5, 0.5, 0, 0) </w:t>
            </w:r>
          </w:p>
        </w:tc>
      </w:tr>
      <w:tr w:rsidR="00107762" w:rsidRPr="003D7974" w14:paraId="5154D62D" w14:textId="77777777" w:rsidTr="008B2F25">
        <w:trPr>
          <w:trHeight w:val="70"/>
          <w:jc w:val="center"/>
        </w:trPr>
        <w:tc>
          <w:tcPr>
            <w:tcW w:w="2585" w:type="dxa"/>
            <w:vAlign w:val="center"/>
          </w:tcPr>
          <w:p w14:paraId="275CC91B"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UE antenna height</w:t>
            </w:r>
          </w:p>
        </w:tc>
        <w:tc>
          <w:tcPr>
            <w:tcW w:w="5937" w:type="dxa"/>
            <w:vAlign w:val="center"/>
          </w:tcPr>
          <w:p w14:paraId="2D9BE960"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1.5 m</w:t>
            </w:r>
          </w:p>
        </w:tc>
      </w:tr>
      <w:tr w:rsidR="00107762" w:rsidRPr="003D7974" w14:paraId="5F195CF2" w14:textId="77777777" w:rsidTr="008B2F25">
        <w:trPr>
          <w:trHeight w:val="70"/>
          <w:jc w:val="center"/>
        </w:trPr>
        <w:tc>
          <w:tcPr>
            <w:tcW w:w="2585" w:type="dxa"/>
            <w:vAlign w:val="center"/>
          </w:tcPr>
          <w:p w14:paraId="3EA94F12"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UE receiver noise figure</w:t>
            </w:r>
          </w:p>
        </w:tc>
        <w:tc>
          <w:tcPr>
            <w:tcW w:w="5937" w:type="dxa"/>
            <w:vAlign w:val="center"/>
          </w:tcPr>
          <w:p w14:paraId="004B2D66"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10 dB</w:t>
            </w:r>
          </w:p>
        </w:tc>
      </w:tr>
      <w:tr w:rsidR="00107762" w:rsidRPr="003D7974" w14:paraId="25D80A95" w14:textId="77777777" w:rsidTr="008B2F25">
        <w:trPr>
          <w:trHeight w:val="70"/>
          <w:jc w:val="center"/>
        </w:trPr>
        <w:tc>
          <w:tcPr>
            <w:tcW w:w="2585" w:type="dxa"/>
            <w:vAlign w:val="center"/>
          </w:tcPr>
          <w:p w14:paraId="6B0FA746"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UE distribution</w:t>
            </w:r>
          </w:p>
        </w:tc>
        <w:tc>
          <w:tcPr>
            <w:tcW w:w="5937" w:type="dxa"/>
            <w:vAlign w:val="center"/>
          </w:tcPr>
          <w:p w14:paraId="52911E37"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20% Outdoor in cars: 30km/h,</w:t>
            </w:r>
          </w:p>
          <w:p w14:paraId="24411280"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80% Indoor in houses: 3km/h</w:t>
            </w:r>
          </w:p>
          <w:p w14:paraId="6F6F8F44" w14:textId="77777777" w:rsidR="00107762" w:rsidRPr="001319C0" w:rsidRDefault="00107762" w:rsidP="008B2F25">
            <w:pPr>
              <w:rPr>
                <w:rFonts w:eastAsia="Malgun Gothic"/>
                <w:sz w:val="22"/>
                <w:szCs w:val="22"/>
                <w:lang w:val="en-GB"/>
              </w:rPr>
            </w:pPr>
            <w:r w:rsidRPr="003D7974">
              <w:rPr>
                <w:rFonts w:eastAsia="Malgun Gothic"/>
                <w:sz w:val="22"/>
                <w:szCs w:val="22"/>
                <w:lang w:val="en-GB"/>
              </w:rPr>
              <w:t>10 users per TRP for full buffer traffic</w:t>
            </w:r>
          </w:p>
        </w:tc>
      </w:tr>
      <w:tr w:rsidR="00107762" w:rsidRPr="001319C0" w14:paraId="602013ED" w14:textId="77777777" w:rsidTr="008B2F25">
        <w:trPr>
          <w:trHeight w:val="70"/>
          <w:jc w:val="center"/>
        </w:trPr>
        <w:tc>
          <w:tcPr>
            <w:tcW w:w="2585" w:type="dxa"/>
            <w:vAlign w:val="center"/>
          </w:tcPr>
          <w:p w14:paraId="6C1AB8BD" w14:textId="77777777" w:rsidR="00107762" w:rsidRPr="003D7974" w:rsidRDefault="00107762" w:rsidP="008B2F25">
            <w:pPr>
              <w:rPr>
                <w:rFonts w:eastAsia="Malgun Gothic"/>
                <w:sz w:val="22"/>
                <w:szCs w:val="22"/>
                <w:lang w:val="en-GB"/>
              </w:rPr>
            </w:pPr>
            <w:r w:rsidRPr="003D7974">
              <w:rPr>
                <w:rFonts w:eastAsia="Malgun Gothic" w:hint="eastAsia"/>
                <w:sz w:val="22"/>
                <w:szCs w:val="22"/>
                <w:lang w:val="en-GB"/>
              </w:rPr>
              <w:t>Beam selection method</w:t>
            </w:r>
          </w:p>
        </w:tc>
        <w:tc>
          <w:tcPr>
            <w:tcW w:w="5937" w:type="dxa"/>
            <w:vAlign w:val="center"/>
          </w:tcPr>
          <w:p w14:paraId="582E16DB" w14:textId="77777777" w:rsidR="00107762" w:rsidRPr="003D7974" w:rsidRDefault="00107762" w:rsidP="008B2F25">
            <w:pPr>
              <w:rPr>
                <w:rFonts w:eastAsia="Malgun Gothic"/>
                <w:sz w:val="22"/>
                <w:szCs w:val="22"/>
                <w:lang w:val="en-GB"/>
              </w:rPr>
            </w:pPr>
            <w:r w:rsidRPr="003D7974">
              <w:rPr>
                <w:rFonts w:eastAsia="Malgun Gothic"/>
                <w:sz w:val="22"/>
                <w:szCs w:val="22"/>
                <w:lang w:val="en-GB"/>
              </w:rPr>
              <w:t xml:space="preserve">Select a beam among the limited set of DFT beams with oversampling factor=1.  Select the best beam pair at the same time based on the criteria of maximizing </w:t>
            </w:r>
            <w:proofErr w:type="gramStart"/>
            <w:r w:rsidRPr="003D7974">
              <w:rPr>
                <w:rFonts w:eastAsia="Malgun Gothic"/>
                <w:sz w:val="22"/>
                <w:szCs w:val="22"/>
                <w:lang w:val="en-GB"/>
              </w:rPr>
              <w:t>receive</w:t>
            </w:r>
            <w:proofErr w:type="gramEnd"/>
            <w:r w:rsidRPr="003D7974">
              <w:rPr>
                <w:rFonts w:eastAsia="Malgun Gothic"/>
                <w:sz w:val="22"/>
                <w:szCs w:val="22"/>
                <w:lang w:val="en-GB"/>
              </w:rPr>
              <w:t xml:space="preserve"> power after beamforming.  Companies provide the details of beam selection.</w:t>
            </w:r>
          </w:p>
          <w:p w14:paraId="7B2FB47C" w14:textId="77777777" w:rsidR="00107762" w:rsidRDefault="001319C0" w:rsidP="008B2F25">
            <w:pPr>
              <w:rPr>
                <w:rFonts w:eastAsiaTheme="minorEastAsia"/>
                <w:sz w:val="22"/>
                <w:szCs w:val="22"/>
                <w:lang w:val="en-GB" w:eastAsia="zh-CN"/>
              </w:rPr>
            </w:pPr>
            <w:r>
              <w:rPr>
                <w:rFonts w:eastAsia="Malgun Gothic"/>
                <w:sz w:val="22"/>
                <w:szCs w:val="22"/>
                <w:lang w:val="en-GB"/>
              </w:rPr>
              <w:t>BS b</w:t>
            </w:r>
            <w:r w:rsidR="00107762" w:rsidRPr="003D7974">
              <w:rPr>
                <w:rFonts w:eastAsia="Malgun Gothic"/>
                <w:sz w:val="22"/>
                <w:szCs w:val="22"/>
                <w:lang w:val="en-GB"/>
              </w:rPr>
              <w:t>eam sweeping range: Azimuth [-60,60]</w:t>
            </w:r>
            <w:r w:rsidR="00107762" w:rsidRPr="003D7974">
              <w:rPr>
                <w:rFonts w:eastAsia="SimSun" w:hint="eastAsia"/>
                <w:sz w:val="22"/>
                <w:szCs w:val="22"/>
                <w:lang w:val="en-GB" w:eastAsia="zh-CN"/>
              </w:rPr>
              <w:t xml:space="preserve">; </w:t>
            </w:r>
            <w:r w:rsidR="00107762" w:rsidRPr="003D7974">
              <w:rPr>
                <w:rFonts w:eastAsiaTheme="minorEastAsia" w:hint="eastAsia"/>
                <w:sz w:val="22"/>
                <w:szCs w:val="22"/>
                <w:lang w:val="en-GB" w:eastAsia="zh-CN"/>
              </w:rPr>
              <w:t>Zenith [</w:t>
            </w:r>
            <w:r w:rsidR="00107762" w:rsidRPr="003D7974">
              <w:rPr>
                <w:rFonts w:eastAsiaTheme="minorEastAsia"/>
                <w:sz w:val="22"/>
                <w:szCs w:val="22"/>
                <w:lang w:val="en-GB" w:eastAsia="zh-CN"/>
              </w:rPr>
              <w:t>90,160</w:t>
            </w:r>
            <w:r w:rsidR="00107762" w:rsidRPr="003D7974">
              <w:rPr>
                <w:rFonts w:eastAsiaTheme="minorEastAsia" w:hint="eastAsia"/>
                <w:sz w:val="22"/>
                <w:szCs w:val="22"/>
                <w:lang w:val="en-GB" w:eastAsia="zh-CN"/>
              </w:rPr>
              <w:t>]</w:t>
            </w:r>
          </w:p>
          <w:p w14:paraId="702BEC95" w14:textId="77777777" w:rsidR="001319C0" w:rsidRPr="003D7974" w:rsidRDefault="001319C0" w:rsidP="008B2F25">
            <w:pPr>
              <w:rPr>
                <w:rFonts w:eastAsia="Malgun Gothic"/>
                <w:sz w:val="22"/>
                <w:szCs w:val="22"/>
                <w:lang w:val="en-GB"/>
              </w:rPr>
            </w:pPr>
            <w:r>
              <w:rPr>
                <w:rFonts w:eastAsia="Malgun Gothic"/>
                <w:sz w:val="22"/>
                <w:szCs w:val="22"/>
                <w:lang w:val="en-GB"/>
              </w:rPr>
              <w:t>UE beam sweeping range: Azimuth [0,18</w:t>
            </w:r>
            <w:r w:rsidRPr="003D7974">
              <w:rPr>
                <w:rFonts w:eastAsia="Malgun Gothic"/>
                <w:sz w:val="22"/>
                <w:szCs w:val="22"/>
                <w:lang w:val="en-GB"/>
              </w:rPr>
              <w:t>0]</w:t>
            </w:r>
            <w:r w:rsidRPr="003D7974">
              <w:rPr>
                <w:rFonts w:eastAsia="SimSun" w:hint="eastAsia"/>
                <w:sz w:val="22"/>
                <w:szCs w:val="22"/>
                <w:lang w:val="en-GB" w:eastAsia="zh-CN"/>
              </w:rPr>
              <w:t xml:space="preserve">; </w:t>
            </w:r>
            <w:r w:rsidRPr="003D7974">
              <w:rPr>
                <w:rFonts w:eastAsiaTheme="minorEastAsia" w:hint="eastAsia"/>
                <w:sz w:val="22"/>
                <w:szCs w:val="22"/>
                <w:lang w:val="en-GB" w:eastAsia="zh-CN"/>
              </w:rPr>
              <w:t>Zenith [</w:t>
            </w:r>
            <w:r>
              <w:rPr>
                <w:rFonts w:eastAsiaTheme="minorEastAsia"/>
                <w:sz w:val="22"/>
                <w:szCs w:val="22"/>
                <w:lang w:val="en-GB" w:eastAsia="zh-CN"/>
              </w:rPr>
              <w:t>90,18</w:t>
            </w:r>
            <w:r w:rsidRPr="003D7974">
              <w:rPr>
                <w:rFonts w:eastAsiaTheme="minorEastAsia"/>
                <w:sz w:val="22"/>
                <w:szCs w:val="22"/>
                <w:lang w:val="en-GB" w:eastAsia="zh-CN"/>
              </w:rPr>
              <w:t>0</w:t>
            </w:r>
            <w:r w:rsidRPr="003D7974">
              <w:rPr>
                <w:rFonts w:eastAsiaTheme="minorEastAsia" w:hint="eastAsia"/>
                <w:sz w:val="22"/>
                <w:szCs w:val="22"/>
                <w:lang w:val="en-GB" w:eastAsia="zh-CN"/>
              </w:rPr>
              <w:t>]</w:t>
            </w:r>
          </w:p>
        </w:tc>
      </w:tr>
      <w:tr w:rsidR="00107762" w:rsidRPr="003D7974" w14:paraId="423468E2" w14:textId="77777777" w:rsidTr="008B2F25">
        <w:trPr>
          <w:trHeight w:val="70"/>
          <w:jc w:val="center"/>
        </w:trPr>
        <w:tc>
          <w:tcPr>
            <w:tcW w:w="2585" w:type="dxa"/>
            <w:vAlign w:val="center"/>
          </w:tcPr>
          <w:p w14:paraId="49A9586B" w14:textId="77777777" w:rsidR="00107762" w:rsidRPr="003D7974" w:rsidRDefault="00107762" w:rsidP="008B2F25">
            <w:pPr>
              <w:rPr>
                <w:rFonts w:eastAsiaTheme="minorEastAsia"/>
                <w:sz w:val="22"/>
                <w:szCs w:val="22"/>
                <w:lang w:val="en-GB" w:eastAsia="zh-CN"/>
              </w:rPr>
            </w:pPr>
            <w:r w:rsidRPr="003D7974">
              <w:rPr>
                <w:rFonts w:eastAsiaTheme="minorEastAsia" w:hint="eastAsia"/>
                <w:sz w:val="22"/>
                <w:szCs w:val="22"/>
                <w:lang w:val="en-GB" w:eastAsia="zh-CN"/>
              </w:rPr>
              <w:t>E</w:t>
            </w:r>
            <w:r w:rsidRPr="003D7974">
              <w:rPr>
                <w:rFonts w:eastAsiaTheme="minorEastAsia"/>
                <w:sz w:val="22"/>
                <w:szCs w:val="22"/>
                <w:lang w:val="en-GB" w:eastAsia="zh-CN"/>
              </w:rPr>
              <w:t>valuation Metrics</w:t>
            </w:r>
          </w:p>
        </w:tc>
        <w:tc>
          <w:tcPr>
            <w:tcW w:w="5937" w:type="dxa"/>
            <w:vAlign w:val="center"/>
          </w:tcPr>
          <w:p w14:paraId="00B1DB3D" w14:textId="77777777" w:rsidR="00107762" w:rsidRPr="003D7974" w:rsidRDefault="00107762" w:rsidP="008B2F25">
            <w:pPr>
              <w:rPr>
                <w:rFonts w:eastAsiaTheme="minorEastAsia"/>
                <w:sz w:val="22"/>
                <w:szCs w:val="22"/>
                <w:lang w:val="en-GB" w:eastAsia="zh-CN"/>
              </w:rPr>
            </w:pPr>
            <w:r w:rsidRPr="003D7974">
              <w:rPr>
                <w:rFonts w:eastAsiaTheme="minorEastAsia" w:hint="eastAsia"/>
                <w:sz w:val="22"/>
                <w:szCs w:val="22"/>
                <w:lang w:val="en-GB" w:eastAsia="zh-CN"/>
              </w:rPr>
              <w:t>CDF of wideband SINR with and without beamforming</w:t>
            </w:r>
          </w:p>
        </w:tc>
      </w:tr>
    </w:tbl>
    <w:p w14:paraId="2F9CEE0A" w14:textId="77777777" w:rsidR="001319C0" w:rsidRDefault="001319C0" w:rsidP="00DB2AFC">
      <w:pPr>
        <w:widowControl/>
        <w:jc w:val="left"/>
        <w:rPr>
          <w:rFonts w:ascii="Times New Roman" w:eastAsia="SimSun" w:hAnsi="Times New Roman" w:cs="Times New Roman"/>
          <w:noProof/>
          <w:sz w:val="22"/>
        </w:rPr>
      </w:pPr>
    </w:p>
    <w:p w14:paraId="0FB5CF67" w14:textId="77777777" w:rsidR="00FD67D5" w:rsidRDefault="00FD67D5">
      <w:pPr>
        <w:widowControl/>
        <w:jc w:val="left"/>
        <w:rPr>
          <w:rFonts w:eastAsia="SimSun"/>
          <w:b/>
          <w:sz w:val="22"/>
        </w:rPr>
      </w:pPr>
      <w:r>
        <w:rPr>
          <w:rFonts w:eastAsia="SimSun"/>
          <w:b/>
          <w:sz w:val="22"/>
        </w:rPr>
        <w:br w:type="page"/>
      </w:r>
    </w:p>
    <w:p w14:paraId="3264C715" w14:textId="16B3EDC8" w:rsidR="001319C0" w:rsidRPr="003D7974" w:rsidRDefault="001319C0" w:rsidP="001319C0">
      <w:pPr>
        <w:jc w:val="center"/>
        <w:rPr>
          <w:rFonts w:eastAsia="SimSun"/>
          <w:b/>
          <w:sz w:val="22"/>
        </w:rPr>
      </w:pPr>
      <w:bookmarkStart w:id="3" w:name="_GoBack"/>
      <w:bookmarkEnd w:id="3"/>
      <w:r>
        <w:rPr>
          <w:rFonts w:eastAsia="SimSun" w:hint="eastAsia"/>
          <w:b/>
          <w:sz w:val="22"/>
        </w:rPr>
        <w:lastRenderedPageBreak/>
        <w:t>Table B</w:t>
      </w:r>
      <w:r w:rsidRPr="003D7974">
        <w:rPr>
          <w:rFonts w:eastAsia="SimSun" w:hint="eastAsia"/>
          <w:b/>
          <w:sz w:val="22"/>
        </w:rPr>
        <w:t xml:space="preserve">: Evaluation Assumptions </w:t>
      </w:r>
      <w:r w:rsidRPr="003D7974">
        <w:rPr>
          <w:rFonts w:eastAsia="SimSun"/>
          <w:b/>
          <w:sz w:val="22"/>
        </w:rPr>
        <w:t xml:space="preserve">for MIMO Calibration in </w:t>
      </w:r>
      <w:proofErr w:type="spellStart"/>
      <w:r w:rsidRPr="003D7974">
        <w:rPr>
          <w:rFonts w:eastAsia="SimSun"/>
          <w:b/>
          <w:sz w:val="22"/>
        </w:rPr>
        <w:t>UMa</w:t>
      </w:r>
      <w:proofErr w:type="spellEnd"/>
      <w:r w:rsidRPr="003D7974">
        <w:rPr>
          <w:rFonts w:eastAsia="SimSun"/>
          <w:b/>
          <w:sz w:val="22"/>
        </w:rPr>
        <w:t xml:space="preserve"> Scenario</w:t>
      </w:r>
    </w:p>
    <w:tbl>
      <w:tblPr>
        <w:tblStyle w:val="TableGrid"/>
        <w:tblW w:w="0" w:type="auto"/>
        <w:jc w:val="center"/>
        <w:tblLook w:val="04A0" w:firstRow="1" w:lastRow="0" w:firstColumn="1" w:lastColumn="0" w:noHBand="0" w:noVBand="1"/>
      </w:tblPr>
      <w:tblGrid>
        <w:gridCol w:w="2585"/>
        <w:gridCol w:w="5937"/>
      </w:tblGrid>
      <w:tr w:rsidR="001319C0" w:rsidRPr="003D7974" w14:paraId="4F93BA41" w14:textId="77777777" w:rsidTr="008B2F25">
        <w:trPr>
          <w:jc w:val="center"/>
        </w:trPr>
        <w:tc>
          <w:tcPr>
            <w:tcW w:w="2585" w:type="dxa"/>
            <w:shd w:val="clear" w:color="auto" w:fill="CCFFFF"/>
            <w:vAlign w:val="center"/>
          </w:tcPr>
          <w:p w14:paraId="5F36351D" w14:textId="77777777" w:rsidR="001319C0" w:rsidRPr="003D7974" w:rsidRDefault="001319C0" w:rsidP="008B2F25">
            <w:pPr>
              <w:rPr>
                <w:rFonts w:eastAsia="Arial Unicode MS"/>
                <w:b/>
                <w:kern w:val="2"/>
                <w:sz w:val="22"/>
                <w:szCs w:val="22"/>
                <w:lang w:val="en-GB" w:eastAsia="zh-CN"/>
              </w:rPr>
            </w:pPr>
            <w:r w:rsidRPr="003D7974">
              <w:rPr>
                <w:rFonts w:eastAsia="Arial Unicode MS" w:hint="eastAsia"/>
                <w:b/>
                <w:kern w:val="2"/>
                <w:sz w:val="22"/>
                <w:szCs w:val="22"/>
                <w:lang w:val="en-GB" w:eastAsia="zh-CN"/>
              </w:rPr>
              <w:t>Parameters</w:t>
            </w:r>
          </w:p>
        </w:tc>
        <w:tc>
          <w:tcPr>
            <w:tcW w:w="5937" w:type="dxa"/>
            <w:shd w:val="clear" w:color="auto" w:fill="CCFFFF"/>
            <w:vAlign w:val="center"/>
          </w:tcPr>
          <w:p w14:paraId="3DA07420" w14:textId="77777777" w:rsidR="001319C0" w:rsidRPr="003D7974" w:rsidRDefault="001319C0" w:rsidP="008B2F25">
            <w:pPr>
              <w:rPr>
                <w:rFonts w:eastAsia="Arial Unicode MS"/>
                <w:b/>
                <w:kern w:val="2"/>
                <w:sz w:val="22"/>
                <w:szCs w:val="22"/>
                <w:lang w:val="en-GB" w:eastAsia="zh-CN"/>
              </w:rPr>
            </w:pPr>
            <w:r w:rsidRPr="003D7974">
              <w:rPr>
                <w:rFonts w:eastAsia="Arial Unicode MS" w:hint="eastAsia"/>
                <w:b/>
                <w:kern w:val="2"/>
                <w:sz w:val="22"/>
                <w:szCs w:val="22"/>
                <w:lang w:val="en-GB" w:eastAsia="zh-CN"/>
              </w:rPr>
              <w:t>Values</w:t>
            </w:r>
          </w:p>
        </w:tc>
      </w:tr>
      <w:tr w:rsidR="001319C0" w:rsidRPr="003D7974" w14:paraId="5D0689E9" w14:textId="77777777" w:rsidTr="00DB2AFC">
        <w:trPr>
          <w:trHeight w:val="235"/>
          <w:jc w:val="center"/>
        </w:trPr>
        <w:tc>
          <w:tcPr>
            <w:tcW w:w="2585" w:type="dxa"/>
            <w:vAlign w:val="center"/>
          </w:tcPr>
          <w:p w14:paraId="715D2627"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Layout</w:t>
            </w:r>
          </w:p>
        </w:tc>
        <w:tc>
          <w:tcPr>
            <w:tcW w:w="5937" w:type="dxa"/>
            <w:vAlign w:val="center"/>
          </w:tcPr>
          <w:p w14:paraId="1D8D9E81"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Single Layer</w:t>
            </w:r>
          </w:p>
        </w:tc>
      </w:tr>
      <w:tr w:rsidR="001319C0" w:rsidRPr="003D7974" w14:paraId="4E8EFC84" w14:textId="77777777" w:rsidTr="008B2F25">
        <w:trPr>
          <w:trHeight w:val="70"/>
          <w:jc w:val="center"/>
        </w:trPr>
        <w:tc>
          <w:tcPr>
            <w:tcW w:w="2585" w:type="dxa"/>
            <w:vAlign w:val="center"/>
          </w:tcPr>
          <w:p w14:paraId="5EE5A1AF" w14:textId="77777777" w:rsidR="001319C0" w:rsidRPr="003D7974" w:rsidRDefault="001319C0" w:rsidP="008B2F25">
            <w:pPr>
              <w:rPr>
                <w:rFonts w:eastAsia="Malgun Gothic"/>
                <w:sz w:val="22"/>
                <w:szCs w:val="22"/>
                <w:lang w:val="en-GB"/>
              </w:rPr>
            </w:pPr>
            <w:r w:rsidRPr="003D7974">
              <w:rPr>
                <w:rFonts w:eastAsia="Malgun Gothic"/>
                <w:sz w:val="22"/>
                <w:szCs w:val="22"/>
                <w:lang w:val="en-GB"/>
              </w:rPr>
              <w:t>I</w:t>
            </w:r>
            <w:r w:rsidRPr="003D7974">
              <w:rPr>
                <w:rFonts w:eastAsia="Malgun Gothic" w:hint="eastAsia"/>
                <w:sz w:val="22"/>
                <w:szCs w:val="22"/>
                <w:lang w:val="en-GB"/>
              </w:rPr>
              <w:t>nter-BS distance</w:t>
            </w:r>
          </w:p>
        </w:tc>
        <w:tc>
          <w:tcPr>
            <w:tcW w:w="5937" w:type="dxa"/>
            <w:vAlign w:val="center"/>
          </w:tcPr>
          <w:p w14:paraId="2A78A1F3" w14:textId="77777777" w:rsidR="001319C0" w:rsidRDefault="001319C0" w:rsidP="008B2F25">
            <w:pPr>
              <w:rPr>
                <w:rFonts w:eastAsia="Malgun Gothic"/>
                <w:sz w:val="22"/>
                <w:szCs w:val="22"/>
                <w:lang w:val="en-GB"/>
              </w:rPr>
            </w:pPr>
            <w:r>
              <w:rPr>
                <w:rFonts w:eastAsia="Malgun Gothic"/>
                <w:sz w:val="22"/>
                <w:szCs w:val="22"/>
                <w:lang w:val="en-GB"/>
              </w:rPr>
              <w:t>3 TRPs: 40 m</w:t>
            </w:r>
          </w:p>
          <w:p w14:paraId="70E9A5EA" w14:textId="77777777" w:rsidR="001319C0" w:rsidRPr="003D7974" w:rsidRDefault="001319C0" w:rsidP="008B2F25">
            <w:pPr>
              <w:rPr>
                <w:rFonts w:eastAsia="Malgun Gothic"/>
                <w:sz w:val="22"/>
                <w:szCs w:val="22"/>
                <w:lang w:val="en-GB"/>
              </w:rPr>
            </w:pPr>
            <w:r>
              <w:rPr>
                <w:rFonts w:eastAsia="Malgun Gothic"/>
                <w:sz w:val="22"/>
                <w:szCs w:val="22"/>
                <w:lang w:val="en-GB"/>
              </w:rPr>
              <w:t>12 TRPs: 20 m</w:t>
            </w:r>
          </w:p>
        </w:tc>
      </w:tr>
      <w:tr w:rsidR="001319C0" w:rsidRPr="003D7974" w14:paraId="66D31122" w14:textId="77777777" w:rsidTr="008B2F25">
        <w:trPr>
          <w:trHeight w:val="70"/>
          <w:jc w:val="center"/>
        </w:trPr>
        <w:tc>
          <w:tcPr>
            <w:tcW w:w="2585" w:type="dxa"/>
            <w:vAlign w:val="center"/>
          </w:tcPr>
          <w:p w14:paraId="5E7A2D31"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 xml:space="preserve">Carrier frequency </w:t>
            </w:r>
          </w:p>
        </w:tc>
        <w:tc>
          <w:tcPr>
            <w:tcW w:w="5937" w:type="dxa"/>
            <w:vAlign w:val="center"/>
          </w:tcPr>
          <w:p w14:paraId="10249775"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30 GHz</w:t>
            </w:r>
          </w:p>
        </w:tc>
      </w:tr>
      <w:tr w:rsidR="001319C0" w:rsidRPr="003D7974" w14:paraId="75E156AF" w14:textId="77777777" w:rsidTr="008B2F25">
        <w:trPr>
          <w:trHeight w:val="70"/>
          <w:jc w:val="center"/>
        </w:trPr>
        <w:tc>
          <w:tcPr>
            <w:tcW w:w="2585" w:type="dxa"/>
            <w:vAlign w:val="center"/>
          </w:tcPr>
          <w:p w14:paraId="4A4536F1"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 xml:space="preserve">Bandwidth </w:t>
            </w:r>
          </w:p>
        </w:tc>
        <w:tc>
          <w:tcPr>
            <w:tcW w:w="5937" w:type="dxa"/>
            <w:vAlign w:val="center"/>
          </w:tcPr>
          <w:p w14:paraId="5C59A37A" w14:textId="77777777" w:rsidR="001319C0" w:rsidRPr="003D7974" w:rsidRDefault="001319C0" w:rsidP="008B2F25">
            <w:pPr>
              <w:rPr>
                <w:rFonts w:eastAsia="Malgun Gothic"/>
                <w:sz w:val="22"/>
                <w:szCs w:val="22"/>
                <w:lang w:val="en-GB"/>
              </w:rPr>
            </w:pPr>
            <w:r w:rsidRPr="003D7974">
              <w:rPr>
                <w:rFonts w:eastAsiaTheme="minorEastAsia" w:hint="eastAsia"/>
                <w:sz w:val="22"/>
                <w:szCs w:val="22"/>
                <w:lang w:val="en-GB" w:eastAsia="ja-JP"/>
              </w:rPr>
              <w:t>40</w:t>
            </w:r>
            <w:r w:rsidRPr="003D7974">
              <w:rPr>
                <w:rFonts w:eastAsia="Malgun Gothic" w:hint="eastAsia"/>
                <w:sz w:val="22"/>
                <w:szCs w:val="22"/>
                <w:lang w:val="en-GB"/>
              </w:rPr>
              <w:t xml:space="preserve"> MHz</w:t>
            </w:r>
          </w:p>
        </w:tc>
      </w:tr>
      <w:tr w:rsidR="001319C0" w:rsidRPr="003D7974" w14:paraId="2D338A95" w14:textId="77777777" w:rsidTr="008B2F25">
        <w:trPr>
          <w:trHeight w:val="70"/>
          <w:jc w:val="center"/>
        </w:trPr>
        <w:tc>
          <w:tcPr>
            <w:tcW w:w="2585" w:type="dxa"/>
            <w:vAlign w:val="center"/>
          </w:tcPr>
          <w:p w14:paraId="60C76FD5" w14:textId="77777777" w:rsidR="001319C0" w:rsidRPr="003D7974" w:rsidRDefault="001319C0" w:rsidP="008B2F25">
            <w:pPr>
              <w:rPr>
                <w:rFonts w:eastAsia="Malgun Gothic"/>
                <w:sz w:val="22"/>
                <w:szCs w:val="22"/>
                <w:lang w:val="en-GB"/>
              </w:rPr>
            </w:pPr>
            <w:r w:rsidRPr="003D7974">
              <w:rPr>
                <w:rFonts w:eastAsia="Malgun Gothic"/>
                <w:sz w:val="22"/>
                <w:szCs w:val="22"/>
                <w:lang w:val="en-GB"/>
              </w:rPr>
              <w:t>Subcarrier spacing</w:t>
            </w:r>
          </w:p>
        </w:tc>
        <w:tc>
          <w:tcPr>
            <w:tcW w:w="5937" w:type="dxa"/>
            <w:vAlign w:val="center"/>
          </w:tcPr>
          <w:p w14:paraId="5E1A2CBF"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60 KHz</w:t>
            </w:r>
          </w:p>
        </w:tc>
      </w:tr>
      <w:tr w:rsidR="001319C0" w:rsidRPr="003D7974" w14:paraId="6E871F85" w14:textId="77777777" w:rsidTr="008B2F25">
        <w:trPr>
          <w:trHeight w:val="70"/>
          <w:jc w:val="center"/>
        </w:trPr>
        <w:tc>
          <w:tcPr>
            <w:tcW w:w="2585" w:type="dxa"/>
            <w:vAlign w:val="center"/>
          </w:tcPr>
          <w:p w14:paraId="2D583EE3"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Channel model</w:t>
            </w:r>
          </w:p>
        </w:tc>
        <w:tc>
          <w:tcPr>
            <w:tcW w:w="5937" w:type="dxa"/>
            <w:vAlign w:val="center"/>
          </w:tcPr>
          <w:p w14:paraId="2D714C41"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 xml:space="preserve">3D </w:t>
            </w:r>
            <w:proofErr w:type="spellStart"/>
            <w:r w:rsidRPr="003D7974">
              <w:rPr>
                <w:rFonts w:eastAsia="Malgun Gothic" w:hint="eastAsia"/>
                <w:sz w:val="22"/>
                <w:szCs w:val="22"/>
                <w:lang w:val="en-GB"/>
              </w:rPr>
              <w:t>U</w:t>
            </w:r>
            <w:r w:rsidRPr="003D7974">
              <w:rPr>
                <w:rFonts w:eastAsia="Malgun Gothic"/>
                <w:sz w:val="22"/>
                <w:szCs w:val="22"/>
                <w:lang w:val="en-GB"/>
              </w:rPr>
              <w:t>M</w:t>
            </w:r>
            <w:r w:rsidRPr="003D7974">
              <w:rPr>
                <w:rFonts w:eastAsia="Malgun Gothic" w:hint="eastAsia"/>
                <w:sz w:val="22"/>
                <w:szCs w:val="22"/>
                <w:lang w:val="en-GB"/>
              </w:rPr>
              <w:t>a</w:t>
            </w:r>
            <w:proofErr w:type="spellEnd"/>
          </w:p>
        </w:tc>
      </w:tr>
      <w:tr w:rsidR="001319C0" w:rsidRPr="003D7974" w14:paraId="0A5486EF" w14:textId="77777777" w:rsidTr="008B2F25">
        <w:trPr>
          <w:trHeight w:val="70"/>
          <w:jc w:val="center"/>
        </w:trPr>
        <w:tc>
          <w:tcPr>
            <w:tcW w:w="2585" w:type="dxa"/>
            <w:vAlign w:val="center"/>
          </w:tcPr>
          <w:p w14:paraId="50D11D36"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 xml:space="preserve">BS </w:t>
            </w:r>
            <w:proofErr w:type="spellStart"/>
            <w:r w:rsidRPr="003D7974">
              <w:rPr>
                <w:rFonts w:eastAsia="Malgun Gothic" w:hint="eastAsia"/>
                <w:sz w:val="22"/>
                <w:szCs w:val="22"/>
                <w:lang w:val="en-GB"/>
              </w:rPr>
              <w:t>Tx</w:t>
            </w:r>
            <w:proofErr w:type="spellEnd"/>
            <w:r w:rsidRPr="003D7974">
              <w:rPr>
                <w:rFonts w:eastAsia="Malgun Gothic" w:hint="eastAsia"/>
                <w:sz w:val="22"/>
                <w:szCs w:val="22"/>
                <w:lang w:val="en-GB"/>
              </w:rPr>
              <w:t xml:space="preserve"> power</w:t>
            </w:r>
          </w:p>
        </w:tc>
        <w:tc>
          <w:tcPr>
            <w:tcW w:w="5937" w:type="dxa"/>
            <w:vAlign w:val="center"/>
          </w:tcPr>
          <w:p w14:paraId="015A900A" w14:textId="77777777" w:rsidR="001319C0" w:rsidRPr="003D7974" w:rsidRDefault="001319C0" w:rsidP="008B2F25">
            <w:pPr>
              <w:rPr>
                <w:rFonts w:eastAsia="Malgun Gothic"/>
                <w:sz w:val="22"/>
                <w:szCs w:val="22"/>
                <w:lang w:val="en-GB"/>
              </w:rPr>
            </w:pPr>
            <w:r>
              <w:rPr>
                <w:rFonts w:eastAsia="Malgun Gothic" w:hint="eastAsia"/>
                <w:sz w:val="22"/>
                <w:szCs w:val="22"/>
                <w:lang w:val="en-GB"/>
              </w:rPr>
              <w:t>2</w:t>
            </w:r>
            <w:r w:rsidRPr="003D7974">
              <w:rPr>
                <w:rFonts w:eastAsia="Malgun Gothic" w:hint="eastAsia"/>
                <w:sz w:val="22"/>
                <w:szCs w:val="22"/>
                <w:lang w:val="en-GB"/>
              </w:rPr>
              <w:t xml:space="preserve">3 </w:t>
            </w:r>
            <w:proofErr w:type="spellStart"/>
            <w:r w:rsidRPr="003D7974">
              <w:rPr>
                <w:rFonts w:eastAsia="Malgun Gothic" w:hint="eastAsia"/>
                <w:sz w:val="22"/>
                <w:szCs w:val="22"/>
                <w:lang w:val="en-GB"/>
              </w:rPr>
              <w:t>dBm</w:t>
            </w:r>
            <w:proofErr w:type="spellEnd"/>
          </w:p>
        </w:tc>
      </w:tr>
      <w:tr w:rsidR="001319C0" w:rsidRPr="003D7974" w14:paraId="1A42E19A" w14:textId="77777777" w:rsidTr="008B2F25">
        <w:trPr>
          <w:trHeight w:val="70"/>
          <w:jc w:val="center"/>
        </w:trPr>
        <w:tc>
          <w:tcPr>
            <w:tcW w:w="2585" w:type="dxa"/>
            <w:vAlign w:val="center"/>
          </w:tcPr>
          <w:p w14:paraId="67C9343F"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 xml:space="preserve">UE </w:t>
            </w:r>
            <w:proofErr w:type="spellStart"/>
            <w:r w:rsidRPr="003D7974">
              <w:rPr>
                <w:rFonts w:eastAsia="Malgun Gothic" w:hint="eastAsia"/>
                <w:sz w:val="22"/>
                <w:szCs w:val="22"/>
                <w:lang w:val="en-GB"/>
              </w:rPr>
              <w:t>Tx</w:t>
            </w:r>
            <w:proofErr w:type="spellEnd"/>
            <w:r w:rsidRPr="003D7974">
              <w:rPr>
                <w:rFonts w:eastAsia="Malgun Gothic" w:hint="eastAsia"/>
                <w:sz w:val="22"/>
                <w:szCs w:val="22"/>
                <w:lang w:val="en-GB"/>
              </w:rPr>
              <w:t xml:space="preserve"> power</w:t>
            </w:r>
          </w:p>
        </w:tc>
        <w:tc>
          <w:tcPr>
            <w:tcW w:w="5937" w:type="dxa"/>
            <w:vAlign w:val="center"/>
          </w:tcPr>
          <w:p w14:paraId="2CE64DC9"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 xml:space="preserve">23 </w:t>
            </w:r>
            <w:proofErr w:type="spellStart"/>
            <w:r w:rsidRPr="003D7974">
              <w:rPr>
                <w:rFonts w:eastAsia="Malgun Gothic" w:hint="eastAsia"/>
                <w:sz w:val="22"/>
                <w:szCs w:val="22"/>
                <w:lang w:val="en-GB"/>
              </w:rPr>
              <w:t>dBm</w:t>
            </w:r>
            <w:proofErr w:type="spellEnd"/>
          </w:p>
        </w:tc>
      </w:tr>
      <w:tr w:rsidR="001319C0" w:rsidRPr="003D7974" w14:paraId="2B74B83D" w14:textId="77777777" w:rsidTr="008B2F25">
        <w:trPr>
          <w:trHeight w:val="70"/>
          <w:jc w:val="center"/>
        </w:trPr>
        <w:tc>
          <w:tcPr>
            <w:tcW w:w="2585" w:type="dxa"/>
            <w:vAlign w:val="center"/>
          </w:tcPr>
          <w:p w14:paraId="12D592A9"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BS antenna configurations</w:t>
            </w:r>
          </w:p>
        </w:tc>
        <w:tc>
          <w:tcPr>
            <w:tcW w:w="5937" w:type="dxa"/>
            <w:vAlign w:val="center"/>
          </w:tcPr>
          <w:p w14:paraId="26681C56"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w:t>
            </w:r>
            <w:proofErr w:type="spellStart"/>
            <w:r w:rsidRPr="003D7974">
              <w:rPr>
                <w:rFonts w:eastAsia="Malgun Gothic"/>
                <w:sz w:val="22"/>
                <w:szCs w:val="22"/>
                <w:lang w:val="en-GB"/>
              </w:rPr>
              <w:t>M,N,P,Mg,Ng</w:t>
            </w:r>
            <w:proofErr w:type="spellEnd"/>
            <w:r w:rsidRPr="003D7974">
              <w:rPr>
                <w:rFonts w:eastAsia="Malgun Gothic" w:hint="eastAsia"/>
                <w:sz w:val="22"/>
                <w:szCs w:val="22"/>
                <w:lang w:val="en-GB"/>
              </w:rPr>
              <w:t>)</w:t>
            </w:r>
            <w:r>
              <w:rPr>
                <w:rFonts w:eastAsia="Malgun Gothic"/>
                <w:sz w:val="22"/>
                <w:szCs w:val="22"/>
                <w:lang w:val="en-GB"/>
              </w:rPr>
              <w:t xml:space="preserve"> = (4,8,2,1,1</w:t>
            </w:r>
            <w:r w:rsidRPr="003D7974">
              <w:rPr>
                <w:rFonts w:eastAsia="Malgun Gothic"/>
                <w:sz w:val="22"/>
                <w:szCs w:val="22"/>
                <w:lang w:val="en-GB"/>
              </w:rPr>
              <w:t>)</w:t>
            </w:r>
          </w:p>
          <w:p w14:paraId="0313D8E7"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w:t>
            </w:r>
            <w:proofErr w:type="spellStart"/>
            <w:r w:rsidRPr="003D7974">
              <w:rPr>
                <w:rFonts w:eastAsia="Malgun Gothic"/>
                <w:sz w:val="22"/>
                <w:szCs w:val="22"/>
                <w:lang w:val="en-GB"/>
              </w:rPr>
              <w:t>dH</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dHg,dVg</w:t>
            </w:r>
            <w:proofErr w:type="spellEnd"/>
            <w:r w:rsidRPr="003D7974">
              <w:rPr>
                <w:rFonts w:eastAsia="Malgun Gothic" w:hint="eastAsia"/>
                <w:sz w:val="22"/>
                <w:szCs w:val="22"/>
                <w:lang w:val="en-GB"/>
              </w:rPr>
              <w:t xml:space="preserve">) </w:t>
            </w:r>
            <w:r w:rsidRPr="003D7974">
              <w:rPr>
                <w:rFonts w:eastAsia="Malgun Gothic"/>
                <w:sz w:val="22"/>
                <w:szCs w:val="22"/>
                <w:lang w:val="en-GB"/>
              </w:rPr>
              <w:t xml:space="preserve">= </w:t>
            </w:r>
            <w:r w:rsidRPr="003D7974">
              <w:rPr>
                <w:rFonts w:eastAsia="Malgun Gothic" w:hint="eastAsia"/>
                <w:sz w:val="22"/>
                <w:szCs w:val="22"/>
                <w:lang w:val="en-GB"/>
              </w:rPr>
              <w:t>(</w:t>
            </w:r>
            <w:r>
              <w:rPr>
                <w:rFonts w:eastAsia="Malgun Gothic"/>
                <w:sz w:val="22"/>
                <w:szCs w:val="22"/>
                <w:lang w:val="en-GB"/>
              </w:rPr>
              <w:t xml:space="preserve">0.5, 0.5, 0, </w:t>
            </w:r>
            <w:r w:rsidRPr="003D7974">
              <w:rPr>
                <w:rFonts w:eastAsia="Malgun Gothic"/>
                <w:sz w:val="22"/>
                <w:szCs w:val="22"/>
                <w:lang w:val="en-GB"/>
              </w:rPr>
              <w:t>0</w:t>
            </w:r>
            <w:r w:rsidRPr="003D7974">
              <w:rPr>
                <w:rFonts w:eastAsia="Malgun Gothic" w:hint="eastAsia"/>
                <w:sz w:val="22"/>
                <w:szCs w:val="22"/>
                <w:lang w:val="en-GB"/>
              </w:rPr>
              <w:t>)</w:t>
            </w:r>
          </w:p>
        </w:tc>
      </w:tr>
      <w:tr w:rsidR="001319C0" w:rsidRPr="003D7974" w14:paraId="3739CC70" w14:textId="77777777" w:rsidTr="008B2F25">
        <w:trPr>
          <w:trHeight w:val="70"/>
          <w:jc w:val="center"/>
        </w:trPr>
        <w:tc>
          <w:tcPr>
            <w:tcW w:w="2585" w:type="dxa"/>
            <w:vAlign w:val="center"/>
          </w:tcPr>
          <w:p w14:paraId="37CCB6FB"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BS TXRU mapping</w:t>
            </w:r>
          </w:p>
        </w:tc>
        <w:tc>
          <w:tcPr>
            <w:tcW w:w="5937" w:type="dxa"/>
            <w:vAlign w:val="center"/>
          </w:tcPr>
          <w:p w14:paraId="43949C37" w14:textId="77777777" w:rsidR="001319C0" w:rsidRPr="003D7974" w:rsidRDefault="001319C0" w:rsidP="008B2F25">
            <w:pPr>
              <w:rPr>
                <w:rFonts w:eastAsia="Malgun Gothic"/>
                <w:sz w:val="22"/>
                <w:szCs w:val="22"/>
                <w:lang w:val="en-GB"/>
              </w:rPr>
            </w:pPr>
            <w:r w:rsidRPr="003D7974">
              <w:rPr>
                <w:rFonts w:eastAsia="Malgun Gothic"/>
                <w:sz w:val="22"/>
                <w:szCs w:val="22"/>
                <w:lang w:val="en-GB"/>
              </w:rPr>
              <w:t xml:space="preserve">A single TXRU per panel per polarization is used.   2D TXRU virtualization weights </w:t>
            </w:r>
            <w:r w:rsidRPr="003D7974">
              <w:rPr>
                <w:rFonts w:eastAsia="Malgun Gothic" w:hint="eastAsia"/>
                <w:sz w:val="22"/>
                <w:szCs w:val="22"/>
                <w:lang w:val="en-GB"/>
              </w:rPr>
              <w:t xml:space="preserve">for each panel is the </w:t>
            </w:r>
            <w:proofErr w:type="spellStart"/>
            <w:r w:rsidRPr="003D7974">
              <w:rPr>
                <w:rFonts w:eastAsia="Malgun Gothic"/>
                <w:sz w:val="22"/>
                <w:szCs w:val="22"/>
                <w:lang w:val="en-GB"/>
              </w:rPr>
              <w:t>Kronecker</w:t>
            </w:r>
            <w:proofErr w:type="spellEnd"/>
            <w:r w:rsidRPr="003D7974">
              <w:rPr>
                <w:rFonts w:eastAsia="Malgun Gothic"/>
                <w:sz w:val="22"/>
                <w:szCs w:val="22"/>
                <w:lang w:val="en-GB"/>
              </w:rPr>
              <w:t xml:space="preserve"> product between vertical and horizontal weight vectors</w:t>
            </w:r>
            <w:r w:rsidRPr="003D7974">
              <w:rPr>
                <w:rFonts w:eastAsia="Malgun Gothic" w:hint="eastAsia"/>
                <w:sz w:val="22"/>
                <w:szCs w:val="22"/>
                <w:lang w:val="en-GB"/>
              </w:rPr>
              <w:t xml:space="preserve"> </w:t>
            </w:r>
            <w:r w:rsidRPr="003D7974">
              <w:rPr>
                <w:rFonts w:eastAsia="Malgun Gothic"/>
                <w:sz w:val="22"/>
                <w:szCs w:val="22"/>
                <w:lang w:val="en-GB"/>
              </w:rPr>
              <w:t>taken from DFT with oversampling factor=1.  Number of TXRUs= Mg x Ng x 2.</w:t>
            </w:r>
          </w:p>
        </w:tc>
      </w:tr>
      <w:tr w:rsidR="001319C0" w:rsidRPr="003D7974" w14:paraId="44A82605" w14:textId="77777777" w:rsidTr="008B2F25">
        <w:trPr>
          <w:trHeight w:val="70"/>
          <w:jc w:val="center"/>
        </w:trPr>
        <w:tc>
          <w:tcPr>
            <w:tcW w:w="2585" w:type="dxa"/>
            <w:vAlign w:val="center"/>
          </w:tcPr>
          <w:p w14:paraId="3F64B217"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BS Antenna height</w:t>
            </w:r>
          </w:p>
        </w:tc>
        <w:tc>
          <w:tcPr>
            <w:tcW w:w="5937" w:type="dxa"/>
            <w:vAlign w:val="center"/>
          </w:tcPr>
          <w:p w14:paraId="1510E830" w14:textId="77777777" w:rsidR="001319C0" w:rsidRPr="003D7974" w:rsidRDefault="001319C0" w:rsidP="008B2F25">
            <w:pPr>
              <w:rPr>
                <w:rFonts w:eastAsia="Malgun Gothic"/>
                <w:sz w:val="22"/>
                <w:szCs w:val="22"/>
                <w:lang w:val="en-GB"/>
              </w:rPr>
            </w:pPr>
            <w:r>
              <w:rPr>
                <w:rFonts w:eastAsia="Malgun Gothic" w:hint="eastAsia"/>
                <w:sz w:val="22"/>
                <w:szCs w:val="22"/>
                <w:lang w:val="en-GB"/>
              </w:rPr>
              <w:t>3</w:t>
            </w:r>
            <w:r w:rsidRPr="003D7974">
              <w:rPr>
                <w:rFonts w:eastAsia="Malgun Gothic" w:hint="eastAsia"/>
                <w:sz w:val="22"/>
                <w:szCs w:val="22"/>
                <w:lang w:val="en-GB"/>
              </w:rPr>
              <w:t xml:space="preserve"> m</w:t>
            </w:r>
          </w:p>
        </w:tc>
      </w:tr>
      <w:tr w:rsidR="001319C0" w:rsidRPr="003D7974" w14:paraId="5DFE1984" w14:textId="77777777" w:rsidTr="008B2F25">
        <w:trPr>
          <w:trHeight w:val="70"/>
          <w:jc w:val="center"/>
        </w:trPr>
        <w:tc>
          <w:tcPr>
            <w:tcW w:w="2585" w:type="dxa"/>
            <w:vAlign w:val="center"/>
          </w:tcPr>
          <w:p w14:paraId="01C76A95" w14:textId="77777777" w:rsidR="001319C0" w:rsidRPr="003D7974" w:rsidRDefault="001319C0" w:rsidP="008B2F25">
            <w:pPr>
              <w:rPr>
                <w:rFonts w:eastAsia="Malgun Gothic"/>
                <w:sz w:val="22"/>
                <w:szCs w:val="22"/>
                <w:lang w:val="en-GB"/>
              </w:rPr>
            </w:pPr>
            <w:r w:rsidRPr="003D7974">
              <w:rPr>
                <w:rFonts w:eastAsia="Malgun Gothic"/>
                <w:sz w:val="22"/>
                <w:szCs w:val="22"/>
                <w:lang w:val="en-GB"/>
              </w:rPr>
              <w:t xml:space="preserve">BS receiver noise figure </w:t>
            </w:r>
          </w:p>
        </w:tc>
        <w:tc>
          <w:tcPr>
            <w:tcW w:w="5937" w:type="dxa"/>
            <w:vAlign w:val="center"/>
          </w:tcPr>
          <w:p w14:paraId="5A5084A8"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7 dB</w:t>
            </w:r>
          </w:p>
        </w:tc>
      </w:tr>
      <w:tr w:rsidR="001319C0" w:rsidRPr="003D7974" w14:paraId="4B7CFBCC" w14:textId="77777777" w:rsidTr="008B2F25">
        <w:trPr>
          <w:trHeight w:val="70"/>
          <w:jc w:val="center"/>
        </w:trPr>
        <w:tc>
          <w:tcPr>
            <w:tcW w:w="2585" w:type="dxa"/>
            <w:vAlign w:val="center"/>
          </w:tcPr>
          <w:p w14:paraId="7825D0CA"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UE antenna configurations</w:t>
            </w:r>
          </w:p>
        </w:tc>
        <w:tc>
          <w:tcPr>
            <w:tcW w:w="5937" w:type="dxa"/>
            <w:vAlign w:val="center"/>
          </w:tcPr>
          <w:p w14:paraId="5DC7CE8A"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w:t>
            </w:r>
            <w:proofErr w:type="spellStart"/>
            <w:r w:rsidRPr="003D7974">
              <w:rPr>
                <w:rFonts w:eastAsia="Malgun Gothic"/>
                <w:sz w:val="22"/>
                <w:szCs w:val="22"/>
                <w:lang w:val="en-GB"/>
              </w:rPr>
              <w:t>M,N,P,Mg,Ng</w:t>
            </w:r>
            <w:proofErr w:type="spellEnd"/>
            <w:r w:rsidRPr="003D7974">
              <w:rPr>
                <w:rFonts w:eastAsia="Malgun Gothic" w:hint="eastAsia"/>
                <w:sz w:val="22"/>
                <w:szCs w:val="22"/>
                <w:lang w:val="en-GB"/>
              </w:rPr>
              <w:t>)</w:t>
            </w:r>
            <w:r w:rsidRPr="003D7974">
              <w:rPr>
                <w:rFonts w:eastAsia="Malgun Gothic"/>
                <w:sz w:val="22"/>
                <w:szCs w:val="22"/>
                <w:lang w:val="en-GB"/>
              </w:rPr>
              <w:t xml:space="preserve"> = (2,4,2,1,2)</w:t>
            </w:r>
          </w:p>
          <w:p w14:paraId="554B7965" w14:textId="77777777" w:rsidR="001319C0" w:rsidRPr="003D7974" w:rsidRDefault="001319C0" w:rsidP="008B2F25">
            <w:pPr>
              <w:rPr>
                <w:rFonts w:eastAsia="Malgun Gothic"/>
                <w:sz w:val="22"/>
                <w:szCs w:val="22"/>
                <w:lang w:val="en-GB"/>
              </w:rPr>
            </w:pPr>
            <w:r w:rsidRPr="003D7974">
              <w:rPr>
                <w:rFonts w:eastAsia="Malgun Gothic"/>
                <w:sz w:val="22"/>
                <w:szCs w:val="22"/>
                <w:lang w:val="en-GB"/>
              </w:rPr>
              <w:t>(</w:t>
            </w:r>
            <w:proofErr w:type="spellStart"/>
            <w:r w:rsidRPr="003D7974">
              <w:rPr>
                <w:rFonts w:eastAsia="Malgun Gothic"/>
                <w:sz w:val="22"/>
                <w:szCs w:val="22"/>
                <w:lang w:val="en-GB"/>
              </w:rPr>
              <w:t>dH</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dHg</w:t>
            </w:r>
            <w:proofErr w:type="spellEnd"/>
            <w:r w:rsidRPr="003D7974">
              <w:rPr>
                <w:rFonts w:eastAsia="Malgun Gothic"/>
                <w:sz w:val="22"/>
                <w:szCs w:val="22"/>
                <w:lang w:val="en-GB"/>
              </w:rPr>
              <w:t xml:space="preserve">, </w:t>
            </w:r>
            <w:proofErr w:type="spellStart"/>
            <w:r w:rsidRPr="003D7974">
              <w:rPr>
                <w:rFonts w:eastAsia="Malgun Gothic"/>
                <w:sz w:val="22"/>
                <w:szCs w:val="22"/>
                <w:lang w:val="en-GB"/>
              </w:rPr>
              <w:t>dVg</w:t>
            </w:r>
            <w:proofErr w:type="spellEnd"/>
            <w:r w:rsidRPr="003D7974">
              <w:rPr>
                <w:rFonts w:eastAsia="Malgun Gothic"/>
                <w:sz w:val="22"/>
                <w:szCs w:val="22"/>
                <w:lang w:val="en-GB"/>
              </w:rPr>
              <w:t xml:space="preserve">) = (0.5, 0.5, 0, 0) </w:t>
            </w:r>
          </w:p>
        </w:tc>
      </w:tr>
      <w:tr w:rsidR="001319C0" w:rsidRPr="003D7974" w14:paraId="233F1F0A" w14:textId="77777777" w:rsidTr="008B2F25">
        <w:trPr>
          <w:trHeight w:val="70"/>
          <w:jc w:val="center"/>
        </w:trPr>
        <w:tc>
          <w:tcPr>
            <w:tcW w:w="2585" w:type="dxa"/>
            <w:vAlign w:val="center"/>
          </w:tcPr>
          <w:p w14:paraId="14D48E5D"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UE antenna height</w:t>
            </w:r>
          </w:p>
        </w:tc>
        <w:tc>
          <w:tcPr>
            <w:tcW w:w="5937" w:type="dxa"/>
            <w:vAlign w:val="center"/>
          </w:tcPr>
          <w:p w14:paraId="396643AD"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1.5 m</w:t>
            </w:r>
          </w:p>
        </w:tc>
      </w:tr>
      <w:tr w:rsidR="001319C0" w:rsidRPr="003D7974" w14:paraId="4907F3B0" w14:textId="77777777" w:rsidTr="008B2F25">
        <w:trPr>
          <w:trHeight w:val="70"/>
          <w:jc w:val="center"/>
        </w:trPr>
        <w:tc>
          <w:tcPr>
            <w:tcW w:w="2585" w:type="dxa"/>
            <w:vAlign w:val="center"/>
          </w:tcPr>
          <w:p w14:paraId="47967848"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UE receiver noise figure</w:t>
            </w:r>
          </w:p>
        </w:tc>
        <w:tc>
          <w:tcPr>
            <w:tcW w:w="5937" w:type="dxa"/>
            <w:vAlign w:val="center"/>
          </w:tcPr>
          <w:p w14:paraId="72913E17"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10 dB</w:t>
            </w:r>
          </w:p>
        </w:tc>
      </w:tr>
      <w:tr w:rsidR="001319C0" w:rsidRPr="003D7974" w14:paraId="0DF9B5DE" w14:textId="77777777" w:rsidTr="008B2F25">
        <w:trPr>
          <w:trHeight w:val="70"/>
          <w:jc w:val="center"/>
        </w:trPr>
        <w:tc>
          <w:tcPr>
            <w:tcW w:w="2585" w:type="dxa"/>
            <w:vAlign w:val="center"/>
          </w:tcPr>
          <w:p w14:paraId="511C802D"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UE distribution</w:t>
            </w:r>
          </w:p>
        </w:tc>
        <w:tc>
          <w:tcPr>
            <w:tcW w:w="5937" w:type="dxa"/>
            <w:vAlign w:val="center"/>
          </w:tcPr>
          <w:p w14:paraId="4D6E2500" w14:textId="77777777" w:rsidR="001319C0" w:rsidRPr="003D7974" w:rsidRDefault="001319C0" w:rsidP="008B2F25">
            <w:pPr>
              <w:rPr>
                <w:rFonts w:eastAsia="Malgun Gothic"/>
                <w:sz w:val="22"/>
                <w:szCs w:val="22"/>
                <w:lang w:val="en-GB"/>
              </w:rPr>
            </w:pPr>
            <w:r>
              <w:rPr>
                <w:rFonts w:eastAsia="Malgun Gothic"/>
                <w:sz w:val="22"/>
                <w:szCs w:val="22"/>
                <w:lang w:val="en-GB"/>
              </w:rPr>
              <w:t>10</w:t>
            </w:r>
            <w:r w:rsidRPr="003D7974">
              <w:rPr>
                <w:rFonts w:eastAsia="Malgun Gothic"/>
                <w:sz w:val="22"/>
                <w:szCs w:val="22"/>
                <w:lang w:val="en-GB"/>
              </w:rPr>
              <w:t>0% Indoor in houses: 3km/h</w:t>
            </w:r>
          </w:p>
          <w:p w14:paraId="158E44FF" w14:textId="77777777" w:rsidR="001319C0" w:rsidRPr="001319C0" w:rsidRDefault="001319C0" w:rsidP="008B2F25">
            <w:pPr>
              <w:rPr>
                <w:rFonts w:eastAsia="Malgun Gothic"/>
                <w:sz w:val="22"/>
                <w:szCs w:val="22"/>
                <w:lang w:val="en-GB"/>
              </w:rPr>
            </w:pPr>
            <w:r w:rsidRPr="003D7974">
              <w:rPr>
                <w:rFonts w:eastAsia="Malgun Gothic"/>
                <w:sz w:val="22"/>
                <w:szCs w:val="22"/>
                <w:lang w:val="en-GB"/>
              </w:rPr>
              <w:t>10 users per TRP for full buffer traffic</w:t>
            </w:r>
          </w:p>
        </w:tc>
      </w:tr>
      <w:tr w:rsidR="001319C0" w:rsidRPr="008B2F25" w14:paraId="18E77B32" w14:textId="77777777" w:rsidTr="008B2F25">
        <w:trPr>
          <w:trHeight w:val="70"/>
          <w:jc w:val="center"/>
        </w:trPr>
        <w:tc>
          <w:tcPr>
            <w:tcW w:w="2585" w:type="dxa"/>
            <w:vAlign w:val="center"/>
          </w:tcPr>
          <w:p w14:paraId="3FC2C736" w14:textId="77777777" w:rsidR="001319C0" w:rsidRPr="003D7974" w:rsidRDefault="001319C0" w:rsidP="008B2F25">
            <w:pPr>
              <w:rPr>
                <w:rFonts w:eastAsia="Malgun Gothic"/>
                <w:sz w:val="22"/>
                <w:szCs w:val="22"/>
                <w:lang w:val="en-GB"/>
              </w:rPr>
            </w:pPr>
            <w:r w:rsidRPr="003D7974">
              <w:rPr>
                <w:rFonts w:eastAsia="Malgun Gothic" w:hint="eastAsia"/>
                <w:sz w:val="22"/>
                <w:szCs w:val="22"/>
                <w:lang w:val="en-GB"/>
              </w:rPr>
              <w:t>Beam selection method</w:t>
            </w:r>
          </w:p>
        </w:tc>
        <w:tc>
          <w:tcPr>
            <w:tcW w:w="5937" w:type="dxa"/>
            <w:vAlign w:val="center"/>
          </w:tcPr>
          <w:p w14:paraId="2E6139FC" w14:textId="77777777" w:rsidR="001319C0" w:rsidRPr="003D7974" w:rsidRDefault="001319C0" w:rsidP="008B2F25">
            <w:pPr>
              <w:rPr>
                <w:rFonts w:eastAsia="Malgun Gothic"/>
                <w:sz w:val="22"/>
                <w:szCs w:val="22"/>
                <w:lang w:val="en-GB"/>
              </w:rPr>
            </w:pPr>
            <w:r w:rsidRPr="003D7974">
              <w:rPr>
                <w:rFonts w:eastAsia="Malgun Gothic"/>
                <w:sz w:val="22"/>
                <w:szCs w:val="22"/>
                <w:lang w:val="en-GB"/>
              </w:rPr>
              <w:t xml:space="preserve">Select a beam among the limited set of DFT beams with oversampling factor=1.  Select the best beam pair at the same time based on the criteria of maximizing </w:t>
            </w:r>
            <w:proofErr w:type="gramStart"/>
            <w:r w:rsidRPr="003D7974">
              <w:rPr>
                <w:rFonts w:eastAsia="Malgun Gothic"/>
                <w:sz w:val="22"/>
                <w:szCs w:val="22"/>
                <w:lang w:val="en-GB"/>
              </w:rPr>
              <w:t>receive</w:t>
            </w:r>
            <w:proofErr w:type="gramEnd"/>
            <w:r w:rsidRPr="003D7974">
              <w:rPr>
                <w:rFonts w:eastAsia="Malgun Gothic"/>
                <w:sz w:val="22"/>
                <w:szCs w:val="22"/>
                <w:lang w:val="en-GB"/>
              </w:rPr>
              <w:t xml:space="preserve"> power after beamforming.  Companies provide the details of beam selection.</w:t>
            </w:r>
          </w:p>
          <w:p w14:paraId="62FA4A71" w14:textId="77777777" w:rsidR="001319C0" w:rsidRDefault="001319C0" w:rsidP="008B2F25">
            <w:pPr>
              <w:rPr>
                <w:rFonts w:eastAsiaTheme="minorEastAsia"/>
                <w:sz w:val="22"/>
                <w:szCs w:val="22"/>
                <w:lang w:val="en-GB" w:eastAsia="zh-CN"/>
              </w:rPr>
            </w:pPr>
            <w:r>
              <w:rPr>
                <w:rFonts w:eastAsia="Malgun Gothic"/>
                <w:sz w:val="22"/>
                <w:szCs w:val="22"/>
                <w:lang w:val="en-GB"/>
              </w:rPr>
              <w:t>BS beam sweeping range: Azimuth [0,18</w:t>
            </w:r>
            <w:r w:rsidRPr="003D7974">
              <w:rPr>
                <w:rFonts w:eastAsia="Malgun Gothic"/>
                <w:sz w:val="22"/>
                <w:szCs w:val="22"/>
                <w:lang w:val="en-GB"/>
              </w:rPr>
              <w:t>0]</w:t>
            </w:r>
            <w:r w:rsidRPr="003D7974">
              <w:rPr>
                <w:rFonts w:eastAsia="SimSun" w:hint="eastAsia"/>
                <w:sz w:val="22"/>
                <w:szCs w:val="22"/>
                <w:lang w:val="en-GB" w:eastAsia="zh-CN"/>
              </w:rPr>
              <w:t xml:space="preserve">; </w:t>
            </w:r>
            <w:r w:rsidRPr="003D7974">
              <w:rPr>
                <w:rFonts w:eastAsiaTheme="minorEastAsia" w:hint="eastAsia"/>
                <w:sz w:val="22"/>
                <w:szCs w:val="22"/>
                <w:lang w:val="en-GB" w:eastAsia="zh-CN"/>
              </w:rPr>
              <w:t>Zenith [</w:t>
            </w:r>
            <w:r>
              <w:rPr>
                <w:rFonts w:eastAsiaTheme="minorEastAsia"/>
                <w:sz w:val="22"/>
                <w:szCs w:val="22"/>
                <w:lang w:val="en-GB" w:eastAsia="zh-CN"/>
              </w:rPr>
              <w:t>0,18</w:t>
            </w:r>
            <w:r w:rsidRPr="003D7974">
              <w:rPr>
                <w:rFonts w:eastAsiaTheme="minorEastAsia"/>
                <w:sz w:val="22"/>
                <w:szCs w:val="22"/>
                <w:lang w:val="en-GB" w:eastAsia="zh-CN"/>
              </w:rPr>
              <w:t>0</w:t>
            </w:r>
            <w:r w:rsidRPr="003D7974">
              <w:rPr>
                <w:rFonts w:eastAsiaTheme="minorEastAsia" w:hint="eastAsia"/>
                <w:sz w:val="22"/>
                <w:szCs w:val="22"/>
                <w:lang w:val="en-GB" w:eastAsia="zh-CN"/>
              </w:rPr>
              <w:t>]</w:t>
            </w:r>
          </w:p>
          <w:p w14:paraId="3706BF59" w14:textId="77777777" w:rsidR="001319C0" w:rsidRPr="003D7974" w:rsidRDefault="001319C0" w:rsidP="008B2F25">
            <w:pPr>
              <w:rPr>
                <w:rFonts w:eastAsia="Malgun Gothic"/>
                <w:sz w:val="22"/>
                <w:szCs w:val="22"/>
                <w:lang w:val="en-GB"/>
              </w:rPr>
            </w:pPr>
            <w:r>
              <w:rPr>
                <w:rFonts w:eastAsia="Malgun Gothic"/>
                <w:sz w:val="22"/>
                <w:szCs w:val="22"/>
                <w:lang w:val="en-GB"/>
              </w:rPr>
              <w:t>UE beam sweeping range: Azimuth [0,18</w:t>
            </w:r>
            <w:r w:rsidRPr="003D7974">
              <w:rPr>
                <w:rFonts w:eastAsia="Malgun Gothic"/>
                <w:sz w:val="22"/>
                <w:szCs w:val="22"/>
                <w:lang w:val="en-GB"/>
              </w:rPr>
              <w:t>0]</w:t>
            </w:r>
            <w:r w:rsidRPr="003D7974">
              <w:rPr>
                <w:rFonts w:eastAsia="SimSun" w:hint="eastAsia"/>
                <w:sz w:val="22"/>
                <w:szCs w:val="22"/>
                <w:lang w:val="en-GB" w:eastAsia="zh-CN"/>
              </w:rPr>
              <w:t xml:space="preserve">; </w:t>
            </w:r>
            <w:r w:rsidRPr="003D7974">
              <w:rPr>
                <w:rFonts w:eastAsiaTheme="minorEastAsia" w:hint="eastAsia"/>
                <w:sz w:val="22"/>
                <w:szCs w:val="22"/>
                <w:lang w:val="en-GB" w:eastAsia="zh-CN"/>
              </w:rPr>
              <w:t>Zenith [</w:t>
            </w:r>
            <w:r>
              <w:rPr>
                <w:rFonts w:eastAsiaTheme="minorEastAsia"/>
                <w:sz w:val="22"/>
                <w:szCs w:val="22"/>
                <w:lang w:val="en-GB" w:eastAsia="zh-CN"/>
              </w:rPr>
              <w:t>90,18</w:t>
            </w:r>
            <w:r w:rsidRPr="003D7974">
              <w:rPr>
                <w:rFonts w:eastAsiaTheme="minorEastAsia"/>
                <w:sz w:val="22"/>
                <w:szCs w:val="22"/>
                <w:lang w:val="en-GB" w:eastAsia="zh-CN"/>
              </w:rPr>
              <w:t>0</w:t>
            </w:r>
            <w:r w:rsidRPr="003D7974">
              <w:rPr>
                <w:rFonts w:eastAsiaTheme="minorEastAsia" w:hint="eastAsia"/>
                <w:sz w:val="22"/>
                <w:szCs w:val="22"/>
                <w:lang w:val="en-GB" w:eastAsia="zh-CN"/>
              </w:rPr>
              <w:t>]</w:t>
            </w:r>
          </w:p>
        </w:tc>
      </w:tr>
      <w:tr w:rsidR="001319C0" w:rsidRPr="003D7974" w14:paraId="7B8D3A92" w14:textId="77777777" w:rsidTr="008B2F25">
        <w:trPr>
          <w:trHeight w:val="70"/>
          <w:jc w:val="center"/>
        </w:trPr>
        <w:tc>
          <w:tcPr>
            <w:tcW w:w="2585" w:type="dxa"/>
            <w:vAlign w:val="center"/>
          </w:tcPr>
          <w:p w14:paraId="036DFA0B" w14:textId="77777777" w:rsidR="001319C0" w:rsidRPr="003D7974" w:rsidRDefault="001319C0" w:rsidP="008B2F25">
            <w:pPr>
              <w:rPr>
                <w:rFonts w:eastAsiaTheme="minorEastAsia"/>
                <w:sz w:val="22"/>
                <w:szCs w:val="22"/>
                <w:lang w:val="en-GB" w:eastAsia="zh-CN"/>
              </w:rPr>
            </w:pPr>
            <w:r w:rsidRPr="003D7974">
              <w:rPr>
                <w:rFonts w:eastAsiaTheme="minorEastAsia" w:hint="eastAsia"/>
                <w:sz w:val="22"/>
                <w:szCs w:val="22"/>
                <w:lang w:val="en-GB" w:eastAsia="zh-CN"/>
              </w:rPr>
              <w:t>E</w:t>
            </w:r>
            <w:r w:rsidRPr="003D7974">
              <w:rPr>
                <w:rFonts w:eastAsiaTheme="minorEastAsia"/>
                <w:sz w:val="22"/>
                <w:szCs w:val="22"/>
                <w:lang w:val="en-GB" w:eastAsia="zh-CN"/>
              </w:rPr>
              <w:t>valuation Metrics</w:t>
            </w:r>
          </w:p>
        </w:tc>
        <w:tc>
          <w:tcPr>
            <w:tcW w:w="5937" w:type="dxa"/>
            <w:vAlign w:val="center"/>
          </w:tcPr>
          <w:p w14:paraId="2D1E3969" w14:textId="77777777" w:rsidR="001319C0" w:rsidRPr="003D7974" w:rsidRDefault="001319C0" w:rsidP="008B2F25">
            <w:pPr>
              <w:rPr>
                <w:rFonts w:eastAsiaTheme="minorEastAsia"/>
                <w:sz w:val="22"/>
                <w:szCs w:val="22"/>
                <w:lang w:val="en-GB" w:eastAsia="zh-CN"/>
              </w:rPr>
            </w:pPr>
            <w:r w:rsidRPr="003D7974">
              <w:rPr>
                <w:rFonts w:eastAsiaTheme="minorEastAsia" w:hint="eastAsia"/>
                <w:sz w:val="22"/>
                <w:szCs w:val="22"/>
                <w:lang w:val="en-GB" w:eastAsia="zh-CN"/>
              </w:rPr>
              <w:t>CDF of wideband SINR with and without beamforming</w:t>
            </w:r>
          </w:p>
        </w:tc>
      </w:tr>
    </w:tbl>
    <w:p w14:paraId="779AEE08" w14:textId="77777777" w:rsidR="00AD2C02" w:rsidRPr="00951766" w:rsidRDefault="00AD2C02" w:rsidP="00DB2AFC">
      <w:pPr>
        <w:widowControl/>
        <w:jc w:val="left"/>
      </w:pPr>
    </w:p>
    <w:sectPr w:rsidR="00AD2C02" w:rsidRPr="00951766" w:rsidSect="00951766">
      <w:footerReference w:type="default" r:id="rId11"/>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467BBB" w14:textId="77777777" w:rsidR="003D4583" w:rsidRDefault="003D4583">
      <w:r>
        <w:separator/>
      </w:r>
    </w:p>
  </w:endnote>
  <w:endnote w:type="continuationSeparator" w:id="0">
    <w:p w14:paraId="755172F4" w14:textId="77777777" w:rsidR="003D4583" w:rsidRDefault="003D4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86B7F" w14:textId="22E06009" w:rsidR="00481234" w:rsidRDefault="00931035">
    <w:pPr>
      <w:pStyle w:val="Footer"/>
      <w:jc w:val="center"/>
    </w:pPr>
    <w:r>
      <w:rPr>
        <w:rStyle w:val="PageNumber"/>
      </w:rPr>
      <w:t xml:space="preserve">- </w:t>
    </w:r>
    <w:r>
      <w:rPr>
        <w:rStyle w:val="PageNumber"/>
      </w:rPr>
      <w:fldChar w:fldCharType="begin"/>
    </w:r>
    <w:r>
      <w:rPr>
        <w:rStyle w:val="PageNumber"/>
      </w:rPr>
      <w:instrText xml:space="preserve"> PAGE </w:instrText>
    </w:r>
    <w:r>
      <w:rPr>
        <w:rStyle w:val="PageNumber"/>
      </w:rPr>
      <w:fldChar w:fldCharType="separate"/>
    </w:r>
    <w:r w:rsidR="00FD67D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67D5">
      <w:rPr>
        <w:rStyle w:val="PageNumber"/>
        <w:noProof/>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261A8" w14:textId="77777777" w:rsidR="003D4583" w:rsidRDefault="003D4583">
      <w:r>
        <w:separator/>
      </w:r>
    </w:p>
  </w:footnote>
  <w:footnote w:type="continuationSeparator" w:id="0">
    <w:p w14:paraId="5B823368" w14:textId="77777777" w:rsidR="003D4583" w:rsidRDefault="003D45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2D56"/>
    <w:multiLevelType w:val="hybridMultilevel"/>
    <w:tmpl w:val="F2EE58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3D0027"/>
    <w:multiLevelType w:val="hybridMultilevel"/>
    <w:tmpl w:val="D368E0D8"/>
    <w:lvl w:ilvl="0" w:tplc="49A82C3E">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rPr>
        <w:rFonts w:cs="Times New Roman"/>
      </w:rPr>
    </w:lvl>
    <w:lvl w:ilvl="2">
      <w:start w:val="1"/>
      <w:numFmt w:val="decimalEnclosedCircle"/>
      <w:lvlText w:val="%3"/>
      <w:lvlJc w:val="lef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aiueoFullWidth"/>
      <w:lvlText w:val="(%5)"/>
      <w:lvlJc w:val="left"/>
      <w:pPr>
        <w:tabs>
          <w:tab w:val="num" w:pos="2100"/>
        </w:tabs>
        <w:ind w:left="2100" w:hanging="420"/>
      </w:pPr>
      <w:rPr>
        <w:rFonts w:cs="Times New Roman"/>
      </w:rPr>
    </w:lvl>
    <w:lvl w:ilvl="5">
      <w:start w:val="1"/>
      <w:numFmt w:val="decimalEnclosedCircle"/>
      <w:lvlText w:val="%6"/>
      <w:lvlJc w:val="lef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aiueoFullWidth"/>
      <w:lvlText w:val="(%8)"/>
      <w:lvlJc w:val="left"/>
      <w:pPr>
        <w:tabs>
          <w:tab w:val="num" w:pos="3360"/>
        </w:tabs>
        <w:ind w:left="3360" w:hanging="420"/>
      </w:pPr>
      <w:rPr>
        <w:rFonts w:cs="Times New Roman"/>
      </w:rPr>
    </w:lvl>
    <w:lvl w:ilvl="8">
      <w:start w:val="1"/>
      <w:numFmt w:val="decimalEnclosedCircle"/>
      <w:lvlText w:val="%9"/>
      <w:lvlJc w:val="left"/>
      <w:pPr>
        <w:tabs>
          <w:tab w:val="num" w:pos="3780"/>
        </w:tabs>
        <w:ind w:left="3780" w:hanging="420"/>
      </w:pPr>
      <w:rPr>
        <w:rFonts w:cs="Times New Roman"/>
      </w:rPr>
    </w:lvl>
  </w:abstractNum>
  <w:abstractNum w:abstractNumId="3">
    <w:nsid w:val="279004B6"/>
    <w:multiLevelType w:val="hybridMultilevel"/>
    <w:tmpl w:val="E598AC18"/>
    <w:lvl w:ilvl="0" w:tplc="E47C26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FAE2616"/>
    <w:multiLevelType w:val="hybridMultilevel"/>
    <w:tmpl w:val="BE961AC6"/>
    <w:lvl w:ilvl="0" w:tplc="DDA804E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8483618"/>
    <w:multiLevelType w:val="hybridMultilevel"/>
    <w:tmpl w:val="FB5A5C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766"/>
    <w:rsid w:val="000135BE"/>
    <w:rsid w:val="0003385D"/>
    <w:rsid w:val="000A74AC"/>
    <w:rsid w:val="00107762"/>
    <w:rsid w:val="001319C0"/>
    <w:rsid w:val="001B1F27"/>
    <w:rsid w:val="001E44F7"/>
    <w:rsid w:val="00335CF1"/>
    <w:rsid w:val="00365E94"/>
    <w:rsid w:val="00377F11"/>
    <w:rsid w:val="003D4583"/>
    <w:rsid w:val="0040632B"/>
    <w:rsid w:val="00455222"/>
    <w:rsid w:val="00476118"/>
    <w:rsid w:val="00505C98"/>
    <w:rsid w:val="0071106F"/>
    <w:rsid w:val="007268D3"/>
    <w:rsid w:val="007C1C41"/>
    <w:rsid w:val="007F3986"/>
    <w:rsid w:val="007F4EE3"/>
    <w:rsid w:val="00850275"/>
    <w:rsid w:val="0086235E"/>
    <w:rsid w:val="008A092E"/>
    <w:rsid w:val="008C7AA6"/>
    <w:rsid w:val="008E02DF"/>
    <w:rsid w:val="009132B7"/>
    <w:rsid w:val="00931035"/>
    <w:rsid w:val="00951766"/>
    <w:rsid w:val="00971D10"/>
    <w:rsid w:val="009C58E6"/>
    <w:rsid w:val="00AD2C02"/>
    <w:rsid w:val="00B71EE4"/>
    <w:rsid w:val="00BD2068"/>
    <w:rsid w:val="00C01D2A"/>
    <w:rsid w:val="00C73836"/>
    <w:rsid w:val="00CD4602"/>
    <w:rsid w:val="00CF067A"/>
    <w:rsid w:val="00D340CE"/>
    <w:rsid w:val="00D76859"/>
    <w:rsid w:val="00DB2AFC"/>
    <w:rsid w:val="00E1627B"/>
    <w:rsid w:val="00E46E01"/>
    <w:rsid w:val="00EB60DB"/>
    <w:rsid w:val="00ED1216"/>
    <w:rsid w:val="00F51C9E"/>
    <w:rsid w:val="00FB01B1"/>
    <w:rsid w:val="00FB7714"/>
    <w:rsid w:val="00FC30C8"/>
    <w:rsid w:val="00FD0AE8"/>
    <w:rsid w:val="00FD44C8"/>
    <w:rsid w:val="00FD6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A6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517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51766"/>
    <w:rPr>
      <w:sz w:val="18"/>
      <w:szCs w:val="18"/>
    </w:rPr>
  </w:style>
  <w:style w:type="character" w:styleId="PageNumber">
    <w:name w:val="page number"/>
    <w:basedOn w:val="DefaultParagraphFont"/>
    <w:uiPriority w:val="99"/>
    <w:rsid w:val="00951766"/>
    <w:rPr>
      <w:rFonts w:eastAsia="Arial Unicode MS" w:cs="Arial"/>
      <w:kern w:val="2"/>
      <w:sz w:val="21"/>
      <w:lang w:val="en-GB" w:eastAsia="zh-CN" w:bidi="ar-SA"/>
    </w:rPr>
  </w:style>
  <w:style w:type="table" w:styleId="TableGrid">
    <w:name w:val="Table Grid"/>
    <w:basedOn w:val="TableNormal"/>
    <w:uiPriority w:val="59"/>
    <w:rsid w:val="0095176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1766"/>
    <w:pPr>
      <w:ind w:firstLineChars="200" w:firstLine="420"/>
    </w:pPr>
  </w:style>
  <w:style w:type="paragraph" w:styleId="Header">
    <w:name w:val="header"/>
    <w:basedOn w:val="Normal"/>
    <w:link w:val="HeaderChar"/>
    <w:uiPriority w:val="99"/>
    <w:unhideWhenUsed/>
    <w:rsid w:val="00EB60D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B60DB"/>
    <w:rPr>
      <w:sz w:val="18"/>
      <w:szCs w:val="18"/>
    </w:rPr>
  </w:style>
  <w:style w:type="paragraph" w:styleId="BalloonText">
    <w:name w:val="Balloon Text"/>
    <w:basedOn w:val="Normal"/>
    <w:link w:val="BalloonTextChar"/>
    <w:uiPriority w:val="99"/>
    <w:semiHidden/>
    <w:unhideWhenUsed/>
    <w:rsid w:val="00D76859"/>
    <w:rPr>
      <w:sz w:val="18"/>
      <w:szCs w:val="18"/>
    </w:rPr>
  </w:style>
  <w:style w:type="character" w:customStyle="1" w:styleId="BalloonTextChar">
    <w:name w:val="Balloon Text Char"/>
    <w:basedOn w:val="DefaultParagraphFont"/>
    <w:link w:val="BalloonText"/>
    <w:uiPriority w:val="99"/>
    <w:semiHidden/>
    <w:rsid w:val="00D76859"/>
    <w:rPr>
      <w:sz w:val="18"/>
      <w:szCs w:val="18"/>
    </w:rPr>
  </w:style>
  <w:style w:type="character" w:styleId="CommentReference">
    <w:name w:val="annotation reference"/>
    <w:basedOn w:val="DefaultParagraphFont"/>
    <w:uiPriority w:val="99"/>
    <w:semiHidden/>
    <w:unhideWhenUsed/>
    <w:rsid w:val="007F3986"/>
    <w:rPr>
      <w:sz w:val="21"/>
      <w:szCs w:val="21"/>
    </w:rPr>
  </w:style>
  <w:style w:type="paragraph" w:styleId="CommentText">
    <w:name w:val="annotation text"/>
    <w:basedOn w:val="Normal"/>
    <w:link w:val="CommentTextChar"/>
    <w:uiPriority w:val="99"/>
    <w:semiHidden/>
    <w:unhideWhenUsed/>
    <w:rsid w:val="007F3986"/>
    <w:pPr>
      <w:jc w:val="left"/>
    </w:pPr>
  </w:style>
  <w:style w:type="character" w:customStyle="1" w:styleId="CommentTextChar">
    <w:name w:val="Comment Text Char"/>
    <w:basedOn w:val="DefaultParagraphFont"/>
    <w:link w:val="CommentText"/>
    <w:uiPriority w:val="99"/>
    <w:semiHidden/>
    <w:rsid w:val="007F3986"/>
  </w:style>
  <w:style w:type="paragraph" w:styleId="CommentSubject">
    <w:name w:val="annotation subject"/>
    <w:basedOn w:val="CommentText"/>
    <w:next w:val="CommentText"/>
    <w:link w:val="CommentSubjectChar"/>
    <w:uiPriority w:val="99"/>
    <w:semiHidden/>
    <w:unhideWhenUsed/>
    <w:rsid w:val="007F3986"/>
    <w:rPr>
      <w:b/>
      <w:bCs/>
    </w:rPr>
  </w:style>
  <w:style w:type="character" w:customStyle="1" w:styleId="CommentSubjectChar">
    <w:name w:val="Comment Subject Char"/>
    <w:basedOn w:val="CommentTextChar"/>
    <w:link w:val="CommentSubject"/>
    <w:uiPriority w:val="99"/>
    <w:semiHidden/>
    <w:rsid w:val="007F398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517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51766"/>
    <w:rPr>
      <w:sz w:val="18"/>
      <w:szCs w:val="18"/>
    </w:rPr>
  </w:style>
  <w:style w:type="character" w:styleId="PageNumber">
    <w:name w:val="page number"/>
    <w:basedOn w:val="DefaultParagraphFont"/>
    <w:uiPriority w:val="99"/>
    <w:rsid w:val="00951766"/>
    <w:rPr>
      <w:rFonts w:eastAsia="Arial Unicode MS" w:cs="Arial"/>
      <w:kern w:val="2"/>
      <w:sz w:val="21"/>
      <w:lang w:val="en-GB" w:eastAsia="zh-CN" w:bidi="ar-SA"/>
    </w:rPr>
  </w:style>
  <w:style w:type="table" w:styleId="TableGrid">
    <w:name w:val="Table Grid"/>
    <w:basedOn w:val="TableNormal"/>
    <w:uiPriority w:val="59"/>
    <w:rsid w:val="00951766"/>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1766"/>
    <w:pPr>
      <w:ind w:firstLineChars="200" w:firstLine="420"/>
    </w:pPr>
  </w:style>
  <w:style w:type="paragraph" w:styleId="Header">
    <w:name w:val="header"/>
    <w:basedOn w:val="Normal"/>
    <w:link w:val="HeaderChar"/>
    <w:uiPriority w:val="99"/>
    <w:unhideWhenUsed/>
    <w:rsid w:val="00EB60D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B60DB"/>
    <w:rPr>
      <w:sz w:val="18"/>
      <w:szCs w:val="18"/>
    </w:rPr>
  </w:style>
  <w:style w:type="paragraph" w:styleId="BalloonText">
    <w:name w:val="Balloon Text"/>
    <w:basedOn w:val="Normal"/>
    <w:link w:val="BalloonTextChar"/>
    <w:uiPriority w:val="99"/>
    <w:semiHidden/>
    <w:unhideWhenUsed/>
    <w:rsid w:val="00D76859"/>
    <w:rPr>
      <w:sz w:val="18"/>
      <w:szCs w:val="18"/>
    </w:rPr>
  </w:style>
  <w:style w:type="character" w:customStyle="1" w:styleId="BalloonTextChar">
    <w:name w:val="Balloon Text Char"/>
    <w:basedOn w:val="DefaultParagraphFont"/>
    <w:link w:val="BalloonText"/>
    <w:uiPriority w:val="99"/>
    <w:semiHidden/>
    <w:rsid w:val="00D76859"/>
    <w:rPr>
      <w:sz w:val="18"/>
      <w:szCs w:val="18"/>
    </w:rPr>
  </w:style>
  <w:style w:type="character" w:styleId="CommentReference">
    <w:name w:val="annotation reference"/>
    <w:basedOn w:val="DefaultParagraphFont"/>
    <w:uiPriority w:val="99"/>
    <w:semiHidden/>
    <w:unhideWhenUsed/>
    <w:rsid w:val="007F3986"/>
    <w:rPr>
      <w:sz w:val="21"/>
      <w:szCs w:val="21"/>
    </w:rPr>
  </w:style>
  <w:style w:type="paragraph" w:styleId="CommentText">
    <w:name w:val="annotation text"/>
    <w:basedOn w:val="Normal"/>
    <w:link w:val="CommentTextChar"/>
    <w:uiPriority w:val="99"/>
    <w:semiHidden/>
    <w:unhideWhenUsed/>
    <w:rsid w:val="007F3986"/>
    <w:pPr>
      <w:jc w:val="left"/>
    </w:pPr>
  </w:style>
  <w:style w:type="character" w:customStyle="1" w:styleId="CommentTextChar">
    <w:name w:val="Comment Text Char"/>
    <w:basedOn w:val="DefaultParagraphFont"/>
    <w:link w:val="CommentText"/>
    <w:uiPriority w:val="99"/>
    <w:semiHidden/>
    <w:rsid w:val="007F3986"/>
  </w:style>
  <w:style w:type="paragraph" w:styleId="CommentSubject">
    <w:name w:val="annotation subject"/>
    <w:basedOn w:val="CommentText"/>
    <w:next w:val="CommentText"/>
    <w:link w:val="CommentSubjectChar"/>
    <w:uiPriority w:val="99"/>
    <w:semiHidden/>
    <w:unhideWhenUsed/>
    <w:rsid w:val="007F3986"/>
    <w:rPr>
      <w:b/>
      <w:bCs/>
    </w:rPr>
  </w:style>
  <w:style w:type="character" w:customStyle="1" w:styleId="CommentSubjectChar">
    <w:name w:val="Comment Subject Char"/>
    <w:basedOn w:val="CommentTextChar"/>
    <w:link w:val="CommentSubject"/>
    <w:uiPriority w:val="99"/>
    <w:semiHidden/>
    <w:rsid w:val="007F39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1512</Words>
  <Characters>8624</Characters>
  <Application>Microsoft Office Word</Application>
  <DocSecurity>0</DocSecurity>
  <Lines>71</Lines>
  <Paragraphs>20</Paragraphs>
  <ScaleCrop>false</ScaleCrop>
  <Company/>
  <LinksUpToDate>false</LinksUpToDate>
  <CharactersWithSpaces>10116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Zhenyu</dc:creator>
  <cp:keywords/>
  <dc:description/>
  <cp:lastModifiedBy>Yuichi Kakishima</cp:lastModifiedBy>
  <cp:revision>3</cp:revision>
  <cp:lastPrinted>2016-11-01T09:31:00Z</cp:lastPrinted>
  <dcterms:created xsi:type="dcterms:W3CDTF">2016-11-04T10:03:00Z</dcterms:created>
  <dcterms:modified xsi:type="dcterms:W3CDTF">2016-11-04T20:14:00Z</dcterms:modified>
</cp:coreProperties>
</file>